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D37A">
      <w:pPr>
        <w:pStyle w:val="10"/>
        <w:spacing w:line="360" w:lineRule="auto"/>
        <w:ind w:firstLine="0"/>
        <w:jc w:val="center"/>
        <w:rPr>
          <w:rFonts w:hint="eastAsia" w:ascii="仿宋" w:hAnsi="仿宋" w:eastAsia="仿宋" w:cs="仿宋"/>
          <w:b/>
          <w:szCs w:val="28"/>
        </w:rPr>
      </w:pPr>
    </w:p>
    <w:p w14:paraId="57EA8187">
      <w:pPr>
        <w:pStyle w:val="10"/>
        <w:spacing w:line="360" w:lineRule="auto"/>
        <w:ind w:firstLine="0"/>
        <w:jc w:val="center"/>
        <w:rPr>
          <w:rFonts w:hint="eastAsia" w:ascii="仿宋" w:hAnsi="仿宋" w:eastAsia="仿宋" w:cs="仿宋"/>
          <w:b/>
          <w:szCs w:val="28"/>
        </w:rPr>
      </w:pPr>
    </w:p>
    <w:p w14:paraId="69B0DCE8">
      <w:pPr>
        <w:pStyle w:val="10"/>
        <w:spacing w:line="360" w:lineRule="auto"/>
        <w:ind w:firstLine="0"/>
        <w:jc w:val="center"/>
        <w:rPr>
          <w:rFonts w:hint="eastAsia" w:ascii="仿宋" w:hAnsi="仿宋" w:eastAsia="仿宋" w:cs="仿宋"/>
          <w:b/>
          <w:sz w:val="44"/>
          <w:szCs w:val="44"/>
          <w:lang w:val="en-US" w:eastAsia="zh-CN"/>
        </w:rPr>
      </w:pPr>
      <w:r>
        <w:rPr>
          <w:rFonts w:hint="eastAsia" w:ascii="仿宋" w:hAnsi="仿宋" w:eastAsia="仿宋" w:cs="仿宋"/>
          <w:b/>
          <w:sz w:val="44"/>
          <w:szCs w:val="44"/>
          <w:lang w:eastAsia="zh-CN"/>
        </w:rPr>
        <w:t>上海健康医学院教工e家</w:t>
      </w:r>
      <w:r>
        <w:rPr>
          <w:rFonts w:hint="eastAsia" w:ascii="仿宋" w:hAnsi="仿宋" w:eastAsia="仿宋" w:cs="仿宋"/>
          <w:b/>
          <w:sz w:val="44"/>
          <w:szCs w:val="44"/>
          <w:lang w:val="en-US" w:eastAsia="zh-CN"/>
        </w:rPr>
        <w:t>服务项目</w:t>
      </w:r>
    </w:p>
    <w:p w14:paraId="15F9A427">
      <w:pPr>
        <w:pStyle w:val="10"/>
        <w:spacing w:line="360" w:lineRule="auto"/>
        <w:ind w:firstLine="0"/>
        <w:jc w:val="center"/>
        <w:rPr>
          <w:rFonts w:hint="eastAsia" w:ascii="仿宋" w:hAnsi="仿宋" w:eastAsia="仿宋" w:cs="仿宋"/>
          <w:b/>
          <w:szCs w:val="28"/>
        </w:rPr>
      </w:pPr>
      <w:bookmarkStart w:id="11" w:name="_GoBack"/>
      <w:bookmarkEnd w:id="11"/>
    </w:p>
    <w:p w14:paraId="7C2D0F26">
      <w:pPr>
        <w:pStyle w:val="10"/>
        <w:spacing w:line="360" w:lineRule="auto"/>
        <w:ind w:firstLine="0"/>
        <w:jc w:val="center"/>
        <w:rPr>
          <w:rFonts w:hint="eastAsia" w:ascii="仿宋" w:hAnsi="仿宋" w:eastAsia="仿宋" w:cs="仿宋"/>
          <w:b/>
          <w:szCs w:val="28"/>
        </w:rPr>
      </w:pPr>
    </w:p>
    <w:p w14:paraId="0188E6D5">
      <w:pPr>
        <w:pStyle w:val="10"/>
        <w:spacing w:line="360" w:lineRule="auto"/>
        <w:ind w:firstLine="0"/>
        <w:jc w:val="center"/>
        <w:rPr>
          <w:rFonts w:hint="eastAsia" w:ascii="仿宋" w:hAnsi="仿宋" w:eastAsia="仿宋" w:cs="仿宋"/>
          <w:b/>
          <w:sz w:val="40"/>
          <w:szCs w:val="40"/>
        </w:rPr>
      </w:pPr>
    </w:p>
    <w:p w14:paraId="1697AE46">
      <w:pPr>
        <w:pStyle w:val="10"/>
        <w:spacing w:line="360" w:lineRule="auto"/>
        <w:ind w:firstLine="0"/>
        <w:jc w:val="center"/>
        <w:rPr>
          <w:rFonts w:hint="eastAsia" w:ascii="仿宋" w:hAnsi="仿宋" w:eastAsia="仿宋" w:cs="仿宋"/>
          <w:b/>
          <w:sz w:val="56"/>
          <w:szCs w:val="56"/>
        </w:rPr>
      </w:pPr>
      <w:r>
        <w:rPr>
          <w:rFonts w:hint="eastAsia" w:ascii="仿宋" w:hAnsi="仿宋" w:eastAsia="仿宋" w:cs="仿宋"/>
          <w:b/>
          <w:sz w:val="56"/>
          <w:szCs w:val="56"/>
          <w:lang w:val="en-US" w:eastAsia="zh-CN"/>
        </w:rPr>
        <w:t>采 购</w:t>
      </w:r>
      <w:r>
        <w:rPr>
          <w:rFonts w:hint="eastAsia" w:ascii="仿宋" w:hAnsi="仿宋" w:eastAsia="仿宋" w:cs="仿宋"/>
          <w:b/>
          <w:sz w:val="56"/>
          <w:szCs w:val="56"/>
        </w:rPr>
        <w:t xml:space="preserve"> 文 件</w:t>
      </w:r>
    </w:p>
    <w:p w14:paraId="1CF8B834">
      <w:pPr>
        <w:pStyle w:val="10"/>
        <w:spacing w:line="360" w:lineRule="auto"/>
        <w:ind w:firstLine="0"/>
        <w:jc w:val="center"/>
        <w:rPr>
          <w:rFonts w:hint="eastAsia" w:ascii="仿宋" w:hAnsi="仿宋" w:eastAsia="仿宋" w:cs="仿宋"/>
          <w:b/>
          <w:szCs w:val="28"/>
        </w:rPr>
      </w:pPr>
    </w:p>
    <w:p w14:paraId="42FB7EDC">
      <w:pPr>
        <w:pStyle w:val="10"/>
        <w:spacing w:line="360" w:lineRule="auto"/>
        <w:ind w:firstLine="0"/>
        <w:jc w:val="center"/>
        <w:rPr>
          <w:rFonts w:hint="eastAsia" w:ascii="仿宋" w:hAnsi="仿宋" w:eastAsia="仿宋" w:cs="仿宋"/>
          <w:b/>
          <w:szCs w:val="28"/>
        </w:rPr>
      </w:pPr>
    </w:p>
    <w:p w14:paraId="3A5346BB">
      <w:pPr>
        <w:pStyle w:val="10"/>
        <w:spacing w:line="360" w:lineRule="auto"/>
        <w:ind w:firstLine="0"/>
        <w:jc w:val="center"/>
        <w:rPr>
          <w:rFonts w:hint="eastAsia" w:ascii="仿宋" w:hAnsi="仿宋" w:eastAsia="仿宋" w:cs="仿宋"/>
          <w:b/>
          <w:szCs w:val="28"/>
        </w:rPr>
      </w:pPr>
    </w:p>
    <w:p w14:paraId="734B47C3">
      <w:pPr>
        <w:pStyle w:val="10"/>
        <w:spacing w:line="360" w:lineRule="auto"/>
        <w:ind w:firstLine="0"/>
        <w:jc w:val="center"/>
        <w:rPr>
          <w:rFonts w:hint="eastAsia" w:ascii="仿宋" w:hAnsi="仿宋" w:eastAsia="仿宋" w:cs="仿宋"/>
          <w:b/>
          <w:szCs w:val="28"/>
        </w:rPr>
      </w:pPr>
    </w:p>
    <w:p w14:paraId="2EF39CF7">
      <w:pPr>
        <w:pStyle w:val="10"/>
        <w:spacing w:line="360" w:lineRule="auto"/>
        <w:ind w:firstLine="0"/>
        <w:jc w:val="center"/>
        <w:rPr>
          <w:rFonts w:hint="eastAsia" w:ascii="仿宋" w:hAnsi="仿宋" w:eastAsia="仿宋" w:cs="仿宋"/>
          <w:b/>
          <w:szCs w:val="28"/>
        </w:rPr>
      </w:pPr>
    </w:p>
    <w:p w14:paraId="2C931522">
      <w:pPr>
        <w:pStyle w:val="10"/>
        <w:spacing w:line="360" w:lineRule="auto"/>
        <w:ind w:firstLine="0"/>
        <w:jc w:val="center"/>
        <w:rPr>
          <w:rFonts w:hint="eastAsia" w:ascii="仿宋" w:hAnsi="仿宋" w:eastAsia="仿宋" w:cs="仿宋"/>
          <w:b/>
          <w:szCs w:val="28"/>
        </w:rPr>
      </w:pPr>
    </w:p>
    <w:p w14:paraId="4D20F3EB">
      <w:pPr>
        <w:pStyle w:val="10"/>
        <w:spacing w:line="360" w:lineRule="auto"/>
        <w:ind w:firstLine="0"/>
        <w:jc w:val="center"/>
        <w:rPr>
          <w:rFonts w:hint="eastAsia" w:ascii="仿宋" w:hAnsi="仿宋" w:eastAsia="仿宋" w:cs="仿宋"/>
          <w:b/>
          <w:szCs w:val="28"/>
        </w:rPr>
      </w:pPr>
    </w:p>
    <w:p w14:paraId="3F36BA92">
      <w:pPr>
        <w:pStyle w:val="10"/>
        <w:spacing w:line="360" w:lineRule="auto"/>
        <w:ind w:firstLine="0"/>
        <w:rPr>
          <w:rFonts w:hint="eastAsia" w:ascii="仿宋" w:hAnsi="仿宋" w:eastAsia="仿宋" w:cs="仿宋"/>
          <w:b/>
          <w:szCs w:val="28"/>
        </w:rPr>
      </w:pPr>
    </w:p>
    <w:p w14:paraId="1D0EF73D">
      <w:pPr>
        <w:pStyle w:val="19"/>
        <w:rPr>
          <w:rFonts w:hint="eastAsia" w:ascii="仿宋" w:hAnsi="仿宋" w:eastAsia="仿宋" w:cs="仿宋"/>
        </w:rPr>
      </w:pPr>
    </w:p>
    <w:p w14:paraId="5B176F83">
      <w:pPr>
        <w:pStyle w:val="10"/>
        <w:spacing w:line="360" w:lineRule="auto"/>
        <w:ind w:firstLine="0"/>
        <w:jc w:val="center"/>
        <w:rPr>
          <w:rFonts w:hint="eastAsia" w:ascii="仿宋" w:hAnsi="仿宋" w:eastAsia="仿宋" w:cs="仿宋"/>
          <w:b/>
          <w:szCs w:val="28"/>
        </w:rPr>
      </w:pPr>
    </w:p>
    <w:p w14:paraId="1636510A">
      <w:pPr>
        <w:pStyle w:val="10"/>
        <w:spacing w:line="360" w:lineRule="auto"/>
        <w:ind w:firstLine="0"/>
        <w:jc w:val="center"/>
        <w:rPr>
          <w:rFonts w:hint="eastAsia" w:ascii="仿宋" w:hAnsi="仿宋" w:eastAsia="仿宋" w:cs="仿宋"/>
          <w:b/>
          <w:szCs w:val="28"/>
          <w:lang w:eastAsia="zh-CN"/>
        </w:rPr>
      </w:pPr>
      <w:r>
        <w:rPr>
          <w:rFonts w:hint="eastAsia" w:ascii="仿宋" w:hAnsi="仿宋" w:eastAsia="仿宋" w:cs="仿宋"/>
          <w:b/>
          <w:szCs w:val="28"/>
        </w:rPr>
        <w:t>采购人：上海健康医学院</w:t>
      </w:r>
      <w:r>
        <w:rPr>
          <w:rFonts w:hint="eastAsia" w:ascii="仿宋" w:hAnsi="仿宋" w:eastAsia="仿宋" w:cs="仿宋"/>
          <w:b/>
          <w:szCs w:val="28"/>
          <w:lang w:val="en-US" w:eastAsia="zh-CN"/>
        </w:rPr>
        <w:t>工会</w:t>
      </w:r>
    </w:p>
    <w:p w14:paraId="4686C656">
      <w:pPr>
        <w:pStyle w:val="10"/>
        <w:spacing w:line="360" w:lineRule="auto"/>
        <w:ind w:firstLine="0"/>
        <w:jc w:val="center"/>
        <w:rPr>
          <w:rFonts w:hint="eastAsia" w:ascii="仿宋" w:hAnsi="仿宋" w:eastAsia="仿宋" w:cs="仿宋"/>
          <w:b/>
          <w:szCs w:val="28"/>
        </w:rPr>
      </w:pPr>
      <w:r>
        <w:rPr>
          <w:rFonts w:hint="eastAsia" w:ascii="仿宋" w:hAnsi="仿宋" w:eastAsia="仿宋" w:cs="仿宋"/>
          <w:b/>
          <w:szCs w:val="28"/>
        </w:rPr>
        <w:t>2024年1</w:t>
      </w:r>
      <w:r>
        <w:rPr>
          <w:rFonts w:hint="eastAsia" w:ascii="仿宋" w:hAnsi="仿宋" w:eastAsia="仿宋" w:cs="仿宋"/>
          <w:b/>
          <w:szCs w:val="28"/>
          <w:lang w:val="en-US" w:eastAsia="zh-CN"/>
        </w:rPr>
        <w:t>1</w:t>
      </w:r>
      <w:r>
        <w:rPr>
          <w:rFonts w:hint="eastAsia" w:ascii="仿宋" w:hAnsi="仿宋" w:eastAsia="仿宋" w:cs="仿宋"/>
          <w:b/>
          <w:szCs w:val="28"/>
        </w:rPr>
        <w:t>月</w:t>
      </w:r>
    </w:p>
    <w:p w14:paraId="130AE18D">
      <w:pPr>
        <w:rPr>
          <w:rFonts w:hint="eastAsia" w:ascii="仿宋" w:hAnsi="仿宋" w:eastAsia="仿宋" w:cs="仿宋"/>
          <w:b/>
          <w:szCs w:val="28"/>
          <w:lang w:eastAsia="zh-CN"/>
        </w:rPr>
      </w:pPr>
      <w:r>
        <w:rPr>
          <w:rFonts w:hint="eastAsia" w:ascii="仿宋" w:hAnsi="仿宋" w:eastAsia="仿宋" w:cs="仿宋"/>
          <w:b/>
          <w:szCs w:val="28"/>
          <w:lang w:eastAsia="zh-CN"/>
        </w:rPr>
        <w:br w:type="page"/>
      </w:r>
    </w:p>
    <w:p w14:paraId="183FDA57">
      <w:pPr>
        <w:pStyle w:val="10"/>
        <w:spacing w:line="360" w:lineRule="auto"/>
        <w:ind w:firstLine="0"/>
        <w:jc w:val="center"/>
        <w:rPr>
          <w:rFonts w:hint="eastAsia" w:ascii="仿宋" w:hAnsi="仿宋" w:eastAsia="仿宋" w:cs="仿宋"/>
          <w:szCs w:val="28"/>
          <w:lang w:val="en-US" w:eastAsia="zh-CN"/>
        </w:rPr>
      </w:pPr>
      <w:r>
        <w:rPr>
          <w:rFonts w:hint="eastAsia" w:ascii="仿宋" w:hAnsi="仿宋" w:eastAsia="仿宋" w:cs="仿宋"/>
          <w:b/>
          <w:szCs w:val="28"/>
          <w:lang w:eastAsia="zh-CN"/>
        </w:rPr>
        <w:t>上海健康医学院教工e家</w:t>
      </w:r>
      <w:r>
        <w:rPr>
          <w:rFonts w:hint="eastAsia" w:ascii="仿宋" w:hAnsi="仿宋" w:eastAsia="仿宋" w:cs="仿宋"/>
          <w:b/>
          <w:szCs w:val="28"/>
          <w:lang w:val="en-US" w:eastAsia="zh-CN"/>
        </w:rPr>
        <w:t>服务项目采购</w:t>
      </w:r>
    </w:p>
    <w:p w14:paraId="45EF761E">
      <w:pPr>
        <w:pStyle w:val="10"/>
        <w:spacing w:line="360" w:lineRule="auto"/>
        <w:ind w:firstLine="0"/>
        <w:rPr>
          <w:rFonts w:hint="eastAsia" w:ascii="仿宋" w:hAnsi="仿宋" w:eastAsia="仿宋" w:cs="仿宋"/>
          <w:sz w:val="21"/>
        </w:rPr>
      </w:pPr>
    </w:p>
    <w:p w14:paraId="6D8A0EC1">
      <w:pPr>
        <w:pStyle w:val="10"/>
        <w:numPr>
          <w:ilvl w:val="0"/>
          <w:numId w:val="1"/>
        </w:numPr>
        <w:spacing w:before="156" w:beforeLines="50" w:after="156" w:afterLines="50" w:line="360" w:lineRule="auto"/>
        <w:ind w:left="0" w:firstLine="422" w:firstLineChars="200"/>
        <w:rPr>
          <w:rFonts w:hint="eastAsia" w:ascii="仿宋" w:hAnsi="仿宋" w:eastAsia="仿宋" w:cs="仿宋"/>
          <w:b/>
          <w:sz w:val="21"/>
        </w:rPr>
      </w:pPr>
      <w:r>
        <w:rPr>
          <w:rFonts w:hint="eastAsia" w:ascii="仿宋" w:hAnsi="仿宋" w:eastAsia="仿宋" w:cs="仿宋"/>
          <w:b/>
          <w:sz w:val="21"/>
        </w:rPr>
        <w:t>现就上海健康医学院教工e家服务项目进行采购，欢迎有能力的供应商参加投标。</w:t>
      </w:r>
      <w:r>
        <w:rPr>
          <w:rFonts w:hint="eastAsia" w:ascii="仿宋" w:hAnsi="仿宋" w:eastAsia="仿宋" w:cs="仿宋"/>
          <w:b/>
          <w:sz w:val="21"/>
          <w:lang w:val="en-US" w:eastAsia="zh-CN"/>
        </w:rPr>
        <w:t xml:space="preserve">    </w:t>
      </w:r>
    </w:p>
    <w:p w14:paraId="723A8F8D">
      <w:pPr>
        <w:pStyle w:val="10"/>
        <w:numPr>
          <w:ilvl w:val="0"/>
          <w:numId w:val="0"/>
        </w:numPr>
        <w:spacing w:before="156" w:beforeLines="50" w:after="156" w:afterLines="50" w:line="360" w:lineRule="auto"/>
        <w:ind w:leftChars="200"/>
        <w:rPr>
          <w:rFonts w:hint="eastAsia" w:ascii="仿宋" w:hAnsi="仿宋" w:eastAsia="仿宋" w:cs="仿宋"/>
          <w:b/>
          <w:sz w:val="21"/>
        </w:rPr>
      </w:pPr>
      <w:r>
        <w:rPr>
          <w:rFonts w:hint="eastAsia" w:ascii="仿宋" w:hAnsi="仿宋" w:eastAsia="仿宋" w:cs="仿宋"/>
          <w:sz w:val="24"/>
        </w:rPr>
        <w:t>★</w:t>
      </w:r>
      <w:r>
        <w:rPr>
          <w:rFonts w:hint="eastAsia" w:ascii="仿宋" w:hAnsi="仿宋" w:eastAsia="仿宋" w:cs="仿宋"/>
          <w:b/>
          <w:sz w:val="21"/>
        </w:rPr>
        <w:t>合格供应商必须具备以下条件：</w:t>
      </w:r>
    </w:p>
    <w:p w14:paraId="5EAAE8AB">
      <w:pPr>
        <w:widowControl/>
        <w:spacing w:line="360" w:lineRule="auto"/>
        <w:ind w:firstLine="420" w:firstLineChars="200"/>
        <w:rPr>
          <w:rFonts w:hint="eastAsia" w:ascii="仿宋" w:hAnsi="仿宋" w:eastAsia="仿宋" w:cs="仿宋"/>
          <w:kern w:val="0"/>
          <w:sz w:val="21"/>
          <w:szCs w:val="21"/>
          <w:lang w:eastAsia="zh-CN"/>
        </w:rPr>
      </w:pPr>
      <w:r>
        <w:rPr>
          <w:rFonts w:hint="eastAsia" w:ascii="仿宋" w:hAnsi="仿宋" w:eastAsia="仿宋" w:cs="仿宋"/>
          <w:sz w:val="21"/>
          <w:szCs w:val="21"/>
        </w:rPr>
        <w:t>1.</w:t>
      </w:r>
      <w:r>
        <w:rPr>
          <w:rFonts w:hint="eastAsia" w:ascii="仿宋" w:hAnsi="仿宋" w:eastAsia="仿宋" w:cs="仿宋"/>
          <w:kern w:val="0"/>
          <w:sz w:val="21"/>
          <w:szCs w:val="21"/>
        </w:rPr>
        <w:t>具有独立承担民事责任的能力。</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提供营业执照并盖公章</w:t>
      </w:r>
      <w:r>
        <w:rPr>
          <w:rFonts w:hint="eastAsia" w:ascii="仿宋" w:hAnsi="仿宋" w:eastAsia="仿宋" w:cs="仿宋"/>
          <w:kern w:val="0"/>
          <w:sz w:val="21"/>
          <w:szCs w:val="21"/>
          <w:lang w:eastAsia="zh-CN"/>
        </w:rPr>
        <w:t>）</w:t>
      </w:r>
    </w:p>
    <w:p w14:paraId="6004F714">
      <w:pPr>
        <w:widowControl/>
        <w:spacing w:line="360" w:lineRule="auto"/>
        <w:ind w:firstLine="420" w:firstLineChars="200"/>
        <w:rPr>
          <w:rFonts w:hint="eastAsia" w:ascii="仿宋" w:hAnsi="仿宋" w:eastAsia="仿宋" w:cs="仿宋"/>
          <w:kern w:val="0"/>
          <w:sz w:val="21"/>
          <w:szCs w:val="21"/>
          <w:lang w:eastAsia="zh-CN"/>
        </w:rPr>
      </w:pPr>
      <w:r>
        <w:rPr>
          <w:rFonts w:hint="eastAsia" w:ascii="仿宋" w:hAnsi="仿宋" w:eastAsia="仿宋" w:cs="仿宋"/>
          <w:kern w:val="0"/>
          <w:sz w:val="21"/>
          <w:szCs w:val="21"/>
        </w:rPr>
        <w:t>2.具有良好的商业信誉和健全的财务会计制度。</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提供承诺函详见附件</w:t>
      </w:r>
      <w:r>
        <w:rPr>
          <w:rFonts w:hint="eastAsia" w:ascii="仿宋" w:hAnsi="仿宋" w:eastAsia="仿宋" w:cs="仿宋"/>
          <w:kern w:val="0"/>
          <w:sz w:val="21"/>
          <w:szCs w:val="21"/>
          <w:lang w:eastAsia="zh-CN"/>
        </w:rPr>
        <w:t>）</w:t>
      </w:r>
    </w:p>
    <w:p w14:paraId="73EA4669">
      <w:pPr>
        <w:widowControl/>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3.具有履行合同所必需的设备和专业技术能力。</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提供承诺函详见附件</w:t>
      </w:r>
      <w:r>
        <w:rPr>
          <w:rFonts w:hint="eastAsia" w:ascii="仿宋" w:hAnsi="仿宋" w:eastAsia="仿宋" w:cs="仿宋"/>
          <w:kern w:val="0"/>
          <w:sz w:val="21"/>
          <w:szCs w:val="21"/>
          <w:lang w:eastAsia="zh-CN"/>
        </w:rPr>
        <w:t>）</w:t>
      </w:r>
    </w:p>
    <w:p w14:paraId="2114D0D7">
      <w:pPr>
        <w:widowControl/>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4.有依法缴纳税收和社会保障资金的良好记录。</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提供承诺函详见附件</w:t>
      </w:r>
      <w:r>
        <w:rPr>
          <w:rFonts w:hint="eastAsia" w:ascii="仿宋" w:hAnsi="仿宋" w:eastAsia="仿宋" w:cs="仿宋"/>
          <w:kern w:val="0"/>
          <w:sz w:val="21"/>
          <w:szCs w:val="21"/>
          <w:lang w:eastAsia="zh-CN"/>
        </w:rPr>
        <w:t>）</w:t>
      </w:r>
    </w:p>
    <w:p w14:paraId="4C4152AA">
      <w:pPr>
        <w:widowControl/>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5.参加本项目采购活动前三年内，在经营活动中没有重大违法记录。</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提供承诺函详见附件</w:t>
      </w:r>
      <w:r>
        <w:rPr>
          <w:rFonts w:hint="eastAsia" w:ascii="仿宋" w:hAnsi="仿宋" w:eastAsia="仿宋" w:cs="仿宋"/>
          <w:kern w:val="0"/>
          <w:sz w:val="21"/>
          <w:szCs w:val="21"/>
          <w:lang w:eastAsia="zh-CN"/>
        </w:rPr>
        <w:t>）</w:t>
      </w:r>
    </w:p>
    <w:p w14:paraId="166E5107">
      <w:pPr>
        <w:widowControl/>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6.本项目不接受联合体投标。</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提供承诺函详见附件</w:t>
      </w:r>
      <w:r>
        <w:rPr>
          <w:rFonts w:hint="eastAsia" w:ascii="仿宋" w:hAnsi="仿宋" w:eastAsia="仿宋" w:cs="仿宋"/>
          <w:kern w:val="0"/>
          <w:sz w:val="21"/>
          <w:szCs w:val="21"/>
          <w:lang w:eastAsia="zh-CN"/>
        </w:rPr>
        <w:t>）</w:t>
      </w:r>
    </w:p>
    <w:p w14:paraId="7C405FF4">
      <w:pPr>
        <w:pStyle w:val="47"/>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7.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w:t>
      </w:r>
      <w:r>
        <w:rPr>
          <w:rFonts w:hint="eastAsia" w:ascii="仿宋" w:hAnsi="仿宋" w:eastAsia="仿宋" w:cs="仿宋"/>
          <w:kern w:val="0"/>
          <w:sz w:val="21"/>
          <w:szCs w:val="21"/>
          <w:lang w:val="en-US" w:eastAsia="zh-CN"/>
        </w:rPr>
        <w:t>投标</w:t>
      </w:r>
      <w:r>
        <w:rPr>
          <w:rFonts w:hint="eastAsia" w:ascii="仿宋" w:hAnsi="仿宋" w:eastAsia="仿宋" w:cs="仿宋"/>
          <w:kern w:val="0"/>
          <w:sz w:val="21"/>
          <w:szCs w:val="21"/>
        </w:rPr>
        <w:t>。</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提供承诺函详见附件</w:t>
      </w:r>
      <w:r>
        <w:rPr>
          <w:rFonts w:hint="eastAsia" w:ascii="仿宋" w:hAnsi="仿宋" w:eastAsia="仿宋" w:cs="仿宋"/>
          <w:kern w:val="0"/>
          <w:sz w:val="21"/>
          <w:szCs w:val="21"/>
          <w:lang w:eastAsia="zh-CN"/>
        </w:rPr>
        <w:t>）</w:t>
      </w:r>
    </w:p>
    <w:p w14:paraId="03476E85">
      <w:pPr>
        <w:pStyle w:val="10"/>
        <w:numPr>
          <w:ilvl w:val="0"/>
          <w:numId w:val="0"/>
        </w:numPr>
        <w:spacing w:before="156" w:beforeLines="50" w:after="156" w:afterLines="50" w:line="360" w:lineRule="auto"/>
        <w:ind w:firstLine="420" w:firstLineChars="200"/>
        <w:rPr>
          <w:rFonts w:hint="eastAsia" w:ascii="仿宋" w:hAnsi="仿宋" w:eastAsia="仿宋" w:cs="仿宋"/>
          <w:b/>
          <w:bCs/>
          <w:sz w:val="21"/>
          <w:szCs w:val="21"/>
        </w:rPr>
      </w:pPr>
      <w:r>
        <w:rPr>
          <w:rFonts w:hint="eastAsia" w:ascii="仿宋" w:hAnsi="仿宋" w:eastAsia="仿宋" w:cs="仿宋"/>
          <w:kern w:val="0"/>
          <w:sz w:val="21"/>
          <w:szCs w:val="21"/>
        </w:rPr>
        <w:t>8.对列入失信被执行人、重大税收违法失信主体、政府采购严重违法失信行为记录名单的供应商，拒绝参与本项目政府采购活动。【查询渠道：1.“信用中国”网站（www.creditchina.gov.cn）查询内容:重大税收违法失信主体；2.“中国执行信息公开网”网站(http://zxgk.court.gov.cn)查询内容为：失信被执行人；3.中国政府采购网（www.ccgp.gov.cn）查询内容为：政府采购严重违法失信行为记录名单；查询时间：本项目</w:t>
      </w:r>
      <w:r>
        <w:rPr>
          <w:rFonts w:hint="eastAsia" w:ascii="仿宋" w:hAnsi="仿宋" w:eastAsia="仿宋" w:cs="仿宋"/>
          <w:kern w:val="0"/>
          <w:sz w:val="21"/>
          <w:szCs w:val="21"/>
          <w:lang w:val="en-US" w:eastAsia="zh-CN"/>
        </w:rPr>
        <w:t>采购</w:t>
      </w:r>
      <w:r>
        <w:rPr>
          <w:rFonts w:hint="eastAsia" w:ascii="仿宋" w:hAnsi="仿宋" w:eastAsia="仿宋" w:cs="仿宋"/>
          <w:kern w:val="0"/>
          <w:sz w:val="21"/>
          <w:szCs w:val="21"/>
        </w:rPr>
        <w:t>结束之前】。</w:t>
      </w:r>
    </w:p>
    <w:p w14:paraId="61F53610">
      <w:pPr>
        <w:pStyle w:val="10"/>
        <w:numPr>
          <w:ilvl w:val="0"/>
          <w:numId w:val="1"/>
        </w:numPr>
        <w:spacing w:before="156" w:beforeLines="50" w:after="156" w:afterLines="50" w:line="360" w:lineRule="auto"/>
        <w:ind w:left="0" w:firstLine="422" w:firstLineChars="200"/>
        <w:rPr>
          <w:rFonts w:hint="eastAsia" w:ascii="仿宋" w:hAnsi="仿宋" w:eastAsia="仿宋" w:cs="仿宋"/>
          <w:b/>
          <w:bCs/>
          <w:sz w:val="21"/>
          <w:szCs w:val="20"/>
        </w:rPr>
      </w:pPr>
      <w:r>
        <w:rPr>
          <w:rFonts w:hint="eastAsia" w:ascii="仿宋" w:hAnsi="仿宋" w:eastAsia="仿宋" w:cs="仿宋"/>
          <w:b/>
          <w:bCs/>
          <w:sz w:val="21"/>
          <w:szCs w:val="20"/>
        </w:rPr>
        <w:t>项目采购需求：</w:t>
      </w:r>
    </w:p>
    <w:p w14:paraId="78FD1B64">
      <w:pPr>
        <w:pStyle w:val="10"/>
        <w:spacing w:line="360" w:lineRule="auto"/>
        <w:ind w:firstLine="420" w:firstLineChars="200"/>
        <w:rPr>
          <w:rFonts w:hint="eastAsia" w:ascii="仿宋" w:hAnsi="仿宋" w:eastAsia="仿宋" w:cs="仿宋"/>
          <w:sz w:val="21"/>
          <w:szCs w:val="20"/>
          <w:lang w:val="en-US" w:eastAsia="zh-CN"/>
        </w:rPr>
      </w:pPr>
      <w:r>
        <w:rPr>
          <w:rFonts w:hint="eastAsia" w:ascii="仿宋" w:hAnsi="仿宋" w:eastAsia="仿宋" w:cs="仿宋"/>
          <w:sz w:val="21"/>
          <w:szCs w:val="20"/>
        </w:rPr>
        <w:t>1、采购项目名称：</w:t>
      </w:r>
      <w:r>
        <w:rPr>
          <w:rFonts w:hint="eastAsia" w:ascii="仿宋" w:hAnsi="仿宋" w:eastAsia="仿宋" w:cs="仿宋"/>
          <w:sz w:val="21"/>
          <w:szCs w:val="20"/>
          <w:lang w:eastAsia="zh-CN"/>
        </w:rPr>
        <w:t>上海健康医学院教工e家</w:t>
      </w:r>
      <w:r>
        <w:rPr>
          <w:rFonts w:hint="eastAsia" w:ascii="仿宋" w:hAnsi="仿宋" w:eastAsia="仿宋" w:cs="仿宋"/>
          <w:sz w:val="21"/>
          <w:szCs w:val="20"/>
          <w:lang w:val="en-US" w:eastAsia="zh-CN"/>
        </w:rPr>
        <w:t>服务项目</w:t>
      </w:r>
    </w:p>
    <w:p w14:paraId="5C6D4520">
      <w:pPr>
        <w:pStyle w:val="10"/>
        <w:spacing w:line="360" w:lineRule="auto"/>
        <w:ind w:firstLine="420" w:firstLineChars="200"/>
        <w:rPr>
          <w:rFonts w:hint="eastAsia" w:ascii="仿宋" w:hAnsi="仿宋" w:eastAsia="仿宋" w:cs="仿宋"/>
          <w:sz w:val="21"/>
          <w:szCs w:val="20"/>
        </w:rPr>
      </w:pPr>
      <w:r>
        <w:rPr>
          <w:rFonts w:hint="eastAsia" w:ascii="仿宋" w:hAnsi="仿宋" w:eastAsia="仿宋" w:cs="仿宋"/>
          <w:sz w:val="21"/>
          <w:szCs w:val="20"/>
        </w:rPr>
        <w:t>2、项目采购限价</w:t>
      </w:r>
      <w:bookmarkStart w:id="0" w:name="公布预算说明"/>
      <w:r>
        <w:rPr>
          <w:rFonts w:hint="eastAsia" w:ascii="仿宋" w:hAnsi="仿宋" w:eastAsia="仿宋" w:cs="仿宋"/>
          <w:sz w:val="21"/>
          <w:szCs w:val="20"/>
          <w:lang w:val="en-US" w:eastAsia="zh-CN"/>
        </w:rPr>
        <w:t>9.5</w:t>
      </w:r>
      <w:r>
        <w:rPr>
          <w:rFonts w:hint="eastAsia" w:ascii="仿宋" w:hAnsi="仿宋" w:eastAsia="仿宋" w:cs="仿宋"/>
          <w:sz w:val="21"/>
          <w:szCs w:val="20"/>
        </w:rPr>
        <w:t>万元，超过采购限价的报价不予接受。</w:t>
      </w:r>
      <w:bookmarkEnd w:id="0"/>
    </w:p>
    <w:p w14:paraId="4B2BDE0A">
      <w:pPr>
        <w:pStyle w:val="10"/>
        <w:spacing w:line="360" w:lineRule="auto"/>
        <w:ind w:firstLine="420" w:firstLineChars="200"/>
        <w:rPr>
          <w:rFonts w:hint="eastAsia" w:ascii="仿宋" w:hAnsi="仿宋" w:eastAsia="仿宋" w:cs="仿宋"/>
          <w:sz w:val="21"/>
          <w:szCs w:val="20"/>
        </w:rPr>
      </w:pPr>
      <w:r>
        <w:rPr>
          <w:rFonts w:hint="eastAsia" w:ascii="仿宋" w:hAnsi="仿宋" w:eastAsia="仿宋" w:cs="仿宋"/>
          <w:sz w:val="21"/>
          <w:szCs w:val="20"/>
        </w:rPr>
        <w:t>3、服务内容：</w:t>
      </w:r>
      <w:bookmarkStart w:id="1" w:name="技术要求"/>
      <w:r>
        <w:rPr>
          <w:rFonts w:hint="eastAsia" w:ascii="仿宋" w:hAnsi="仿宋" w:eastAsia="仿宋" w:cs="仿宋"/>
          <w:sz w:val="21"/>
          <w:szCs w:val="20"/>
        </w:rPr>
        <w:t>详见项目需求</w:t>
      </w:r>
      <w:r>
        <w:rPr>
          <w:rFonts w:hint="eastAsia" w:ascii="仿宋" w:hAnsi="仿宋" w:eastAsia="仿宋" w:cs="仿宋"/>
          <w:sz w:val="21"/>
          <w:szCs w:val="20"/>
          <w:lang w:val="en-US" w:eastAsia="zh-CN"/>
        </w:rPr>
        <w:t>及服务要求</w:t>
      </w:r>
      <w:r>
        <w:rPr>
          <w:rFonts w:hint="eastAsia" w:ascii="仿宋" w:hAnsi="仿宋" w:eastAsia="仿宋" w:cs="仿宋"/>
          <w:sz w:val="21"/>
          <w:szCs w:val="20"/>
        </w:rPr>
        <w:t>。</w:t>
      </w:r>
      <w:bookmarkEnd w:id="1"/>
    </w:p>
    <w:p w14:paraId="4245D1C9">
      <w:pPr>
        <w:pStyle w:val="10"/>
        <w:spacing w:line="360" w:lineRule="auto"/>
        <w:ind w:firstLine="420" w:firstLineChars="200"/>
        <w:rPr>
          <w:rFonts w:hint="eastAsia" w:ascii="仿宋" w:hAnsi="仿宋" w:eastAsia="仿宋" w:cs="仿宋"/>
          <w:sz w:val="21"/>
          <w:szCs w:val="20"/>
        </w:rPr>
      </w:pPr>
      <w:r>
        <w:rPr>
          <w:rFonts w:hint="eastAsia" w:ascii="仿宋" w:hAnsi="仿宋" w:eastAsia="仿宋" w:cs="仿宋"/>
          <w:sz w:val="21"/>
          <w:szCs w:val="20"/>
        </w:rPr>
        <w:t>4、服务要求：详见项目需求</w:t>
      </w:r>
      <w:r>
        <w:rPr>
          <w:rFonts w:hint="eastAsia" w:ascii="仿宋" w:hAnsi="仿宋" w:eastAsia="仿宋" w:cs="仿宋"/>
          <w:sz w:val="21"/>
          <w:szCs w:val="20"/>
          <w:lang w:val="en-US" w:eastAsia="zh-CN"/>
        </w:rPr>
        <w:t>及服务要求</w:t>
      </w:r>
      <w:r>
        <w:rPr>
          <w:rFonts w:hint="eastAsia" w:ascii="仿宋" w:hAnsi="仿宋" w:eastAsia="仿宋" w:cs="仿宋"/>
          <w:sz w:val="21"/>
          <w:szCs w:val="20"/>
        </w:rPr>
        <w:t>。</w:t>
      </w:r>
    </w:p>
    <w:p w14:paraId="090F6A34">
      <w:pPr>
        <w:pStyle w:val="10"/>
        <w:spacing w:line="360" w:lineRule="auto"/>
        <w:ind w:firstLine="420" w:firstLineChars="200"/>
        <w:rPr>
          <w:rFonts w:hint="eastAsia" w:ascii="仿宋" w:hAnsi="仿宋" w:eastAsia="仿宋" w:cs="仿宋"/>
          <w:sz w:val="21"/>
          <w:szCs w:val="20"/>
        </w:rPr>
      </w:pPr>
      <w:r>
        <w:rPr>
          <w:rFonts w:hint="eastAsia" w:ascii="仿宋" w:hAnsi="仿宋" w:eastAsia="仿宋" w:cs="仿宋"/>
          <w:sz w:val="21"/>
          <w:szCs w:val="20"/>
        </w:rPr>
        <w:t>5、服务时间：详见项目需求</w:t>
      </w:r>
      <w:r>
        <w:rPr>
          <w:rFonts w:hint="eastAsia" w:ascii="仿宋" w:hAnsi="仿宋" w:eastAsia="仿宋" w:cs="仿宋"/>
          <w:sz w:val="21"/>
          <w:szCs w:val="20"/>
          <w:lang w:val="en-US" w:eastAsia="zh-CN"/>
        </w:rPr>
        <w:t>及服务要求</w:t>
      </w:r>
      <w:r>
        <w:rPr>
          <w:rFonts w:hint="eastAsia" w:ascii="仿宋" w:hAnsi="仿宋" w:eastAsia="仿宋" w:cs="仿宋"/>
          <w:sz w:val="21"/>
          <w:szCs w:val="20"/>
        </w:rPr>
        <w:t>。</w:t>
      </w:r>
    </w:p>
    <w:p w14:paraId="6AEC50D7">
      <w:pPr>
        <w:pStyle w:val="10"/>
        <w:spacing w:line="360" w:lineRule="auto"/>
        <w:ind w:firstLine="420" w:firstLineChars="200"/>
        <w:rPr>
          <w:rFonts w:hint="eastAsia" w:ascii="仿宋" w:hAnsi="仿宋" w:eastAsia="仿宋" w:cs="仿宋"/>
          <w:sz w:val="21"/>
        </w:rPr>
      </w:pPr>
      <w:r>
        <w:rPr>
          <w:rFonts w:hint="eastAsia" w:ascii="仿宋" w:hAnsi="仿宋" w:eastAsia="仿宋" w:cs="仿宋"/>
          <w:sz w:val="21"/>
          <w:szCs w:val="20"/>
        </w:rPr>
        <w:t xml:space="preserve">6、服务地址：业主指定地点。   </w:t>
      </w:r>
      <w:r>
        <w:rPr>
          <w:rFonts w:hint="eastAsia" w:ascii="仿宋" w:hAnsi="仿宋" w:eastAsia="仿宋" w:cs="仿宋"/>
          <w:sz w:val="24"/>
          <w:szCs w:val="22"/>
        </w:rPr>
        <w:t xml:space="preserve"> </w:t>
      </w:r>
      <w:r>
        <w:rPr>
          <w:rFonts w:hint="eastAsia" w:ascii="仿宋" w:hAnsi="仿宋" w:eastAsia="仿宋" w:cs="仿宋"/>
          <w:sz w:val="21"/>
        </w:rPr>
        <w:t xml:space="preserve">                </w:t>
      </w:r>
    </w:p>
    <w:p w14:paraId="0ABEC244">
      <w:pPr>
        <w:pStyle w:val="10"/>
        <w:spacing w:before="156" w:beforeLines="50" w:after="156" w:afterLines="50" w:line="360" w:lineRule="auto"/>
        <w:ind w:firstLine="422" w:firstLineChars="200"/>
        <w:rPr>
          <w:rFonts w:hint="eastAsia" w:ascii="仿宋" w:hAnsi="仿宋" w:eastAsia="仿宋" w:cs="仿宋"/>
          <w:b/>
          <w:sz w:val="21"/>
          <w:lang w:val="en-US" w:eastAsia="zh-CN"/>
        </w:rPr>
      </w:pPr>
      <w:bookmarkStart w:id="2" w:name="采购国货"/>
      <w:bookmarkEnd w:id="2"/>
      <w:r>
        <w:rPr>
          <w:rFonts w:hint="eastAsia" w:ascii="仿宋" w:hAnsi="仿宋" w:eastAsia="仿宋" w:cs="仿宋"/>
          <w:b/>
          <w:sz w:val="21"/>
          <w:lang w:val="en-US" w:eastAsia="zh-CN"/>
        </w:rPr>
        <w:t>三、报名要求</w:t>
      </w:r>
    </w:p>
    <w:p w14:paraId="6C9FE20D">
      <w:pPr>
        <w:pStyle w:val="10"/>
        <w:spacing w:before="156" w:beforeLines="50" w:after="156" w:afterLines="50" w:line="360" w:lineRule="auto"/>
        <w:ind w:firstLine="420" w:firstLineChars="200"/>
        <w:rPr>
          <w:rFonts w:hint="eastAsia" w:ascii="仿宋" w:hAnsi="仿宋" w:eastAsia="仿宋" w:cs="仿宋"/>
          <w:b w:val="0"/>
          <w:bCs/>
          <w:sz w:val="21"/>
        </w:rPr>
      </w:pPr>
      <w:r>
        <w:rPr>
          <w:rFonts w:hint="eastAsia" w:ascii="仿宋" w:hAnsi="仿宋" w:eastAsia="仿宋" w:cs="仿宋"/>
          <w:b w:val="0"/>
          <w:bCs/>
          <w:sz w:val="21"/>
          <w:lang w:val="en-US" w:eastAsia="zh-CN"/>
        </w:rPr>
        <w:t>1.报名需提供</w:t>
      </w:r>
      <w:r>
        <w:rPr>
          <w:rFonts w:hint="eastAsia" w:ascii="仿宋" w:hAnsi="仿宋" w:eastAsia="仿宋" w:cs="仿宋"/>
          <w:b w:val="0"/>
          <w:bCs/>
          <w:sz w:val="21"/>
        </w:rPr>
        <w:t>有效的统一社会信用代码证（或有效的企业营业执照、组织机构代码证和税务登记证），法定代表人身份证，以上资料需提供扫描件并加盖公司公章；如供应商代表不是法定代表人，除提供上述所需资料外还需提供有效法定代表人授权委托书及授权代表身份证扫描件。</w:t>
      </w:r>
    </w:p>
    <w:p w14:paraId="4AC643D5">
      <w:pPr>
        <w:pStyle w:val="10"/>
        <w:numPr>
          <w:ilvl w:val="0"/>
          <w:numId w:val="0"/>
        </w:numPr>
        <w:spacing w:line="360" w:lineRule="auto"/>
        <w:ind w:firstLine="422" w:firstLineChars="200"/>
        <w:rPr>
          <w:rFonts w:hint="eastAsia" w:ascii="仿宋" w:hAnsi="仿宋" w:eastAsia="仿宋" w:cs="仿宋"/>
          <w:b/>
          <w:sz w:val="21"/>
          <w:lang w:val="en-US" w:eastAsia="zh-CN"/>
        </w:rPr>
      </w:pPr>
      <w:r>
        <w:rPr>
          <w:rFonts w:hint="eastAsia" w:ascii="仿宋" w:hAnsi="仿宋" w:eastAsia="仿宋" w:cs="仿宋"/>
          <w:b/>
          <w:sz w:val="21"/>
          <w:lang w:val="en-US" w:eastAsia="zh-CN"/>
        </w:rPr>
        <w:t>2.公示时间</w:t>
      </w:r>
    </w:p>
    <w:p w14:paraId="34CAF4B1">
      <w:pPr>
        <w:pStyle w:val="10"/>
        <w:numPr>
          <w:ilvl w:val="0"/>
          <w:numId w:val="0"/>
        </w:numPr>
        <w:spacing w:line="360" w:lineRule="auto"/>
        <w:ind w:firstLine="422" w:firstLineChars="200"/>
        <w:rPr>
          <w:rFonts w:hint="eastAsia" w:ascii="仿宋" w:hAnsi="仿宋" w:eastAsia="仿宋" w:cs="仿宋"/>
          <w:b/>
          <w:sz w:val="21"/>
          <w:lang w:val="en-US" w:eastAsia="zh-CN"/>
        </w:rPr>
      </w:pPr>
      <w:r>
        <w:rPr>
          <w:rFonts w:hint="eastAsia" w:ascii="仿宋" w:hAnsi="仿宋" w:eastAsia="仿宋" w:cs="仿宋"/>
          <w:b/>
          <w:sz w:val="21"/>
          <w:lang w:val="en-US" w:eastAsia="zh-CN"/>
        </w:rPr>
        <w:t>2024年11月15日—11月19日</w:t>
      </w:r>
    </w:p>
    <w:p w14:paraId="1E0F2BD1">
      <w:pPr>
        <w:pStyle w:val="10"/>
        <w:numPr>
          <w:ilvl w:val="0"/>
          <w:numId w:val="0"/>
        </w:numPr>
        <w:spacing w:line="360" w:lineRule="auto"/>
        <w:ind w:firstLine="422" w:firstLineChars="200"/>
        <w:rPr>
          <w:rFonts w:hint="eastAsia" w:ascii="仿宋" w:hAnsi="仿宋" w:eastAsia="仿宋" w:cs="仿宋"/>
          <w:b/>
          <w:sz w:val="21"/>
        </w:rPr>
      </w:pPr>
      <w:r>
        <w:rPr>
          <w:rFonts w:hint="eastAsia" w:ascii="仿宋" w:hAnsi="仿宋" w:eastAsia="仿宋" w:cs="仿宋"/>
          <w:b/>
          <w:sz w:val="21"/>
          <w:lang w:val="en-US" w:eastAsia="zh-CN"/>
        </w:rPr>
        <w:t>四</w:t>
      </w:r>
      <w:r>
        <w:rPr>
          <w:rFonts w:hint="eastAsia" w:ascii="仿宋" w:hAnsi="仿宋" w:eastAsia="仿宋" w:cs="仿宋"/>
          <w:b/>
          <w:sz w:val="21"/>
        </w:rPr>
        <w:t>、提交报价文件的截止时间：</w:t>
      </w:r>
    </w:p>
    <w:p w14:paraId="76278ADE">
      <w:pPr>
        <w:pStyle w:val="10"/>
        <w:numPr>
          <w:ilvl w:val="0"/>
          <w:numId w:val="0"/>
        </w:numPr>
        <w:spacing w:line="360" w:lineRule="auto"/>
        <w:ind w:firstLine="422" w:firstLineChars="200"/>
        <w:rPr>
          <w:rFonts w:hint="eastAsia" w:ascii="仿宋" w:hAnsi="仿宋" w:eastAsia="仿宋" w:cs="仿宋"/>
          <w:b/>
          <w:sz w:val="21"/>
        </w:rPr>
      </w:pPr>
      <w:r>
        <w:rPr>
          <w:rFonts w:hint="eastAsia" w:ascii="仿宋" w:hAnsi="仿宋" w:eastAsia="仿宋" w:cs="仿宋"/>
          <w:b/>
          <w:sz w:val="21"/>
          <w:lang w:val="en-US" w:eastAsia="zh-CN"/>
        </w:rPr>
        <w:t>1.</w:t>
      </w:r>
      <w:r>
        <w:rPr>
          <w:rFonts w:hint="eastAsia" w:ascii="仿宋" w:hAnsi="仿宋" w:eastAsia="仿宋" w:cs="仿宋"/>
          <w:b/>
          <w:sz w:val="21"/>
        </w:rPr>
        <w:t>对上述采购信息感兴趣的供应商，请于</w:t>
      </w:r>
      <w:bookmarkStart w:id="3" w:name="资料提交时间"/>
      <w:bookmarkEnd w:id="3"/>
      <w:bookmarkStart w:id="4" w:name="报价文件截止时间"/>
      <w:r>
        <w:rPr>
          <w:rFonts w:hint="eastAsia" w:ascii="仿宋" w:hAnsi="仿宋" w:eastAsia="仿宋" w:cs="仿宋"/>
          <w:b/>
          <w:sz w:val="21"/>
        </w:rPr>
        <w:t>2024年</w:t>
      </w:r>
      <w:r>
        <w:rPr>
          <w:rFonts w:hint="eastAsia" w:ascii="仿宋" w:hAnsi="仿宋" w:eastAsia="仿宋" w:cs="仿宋"/>
          <w:b/>
          <w:sz w:val="21"/>
          <w:lang w:val="en-US" w:eastAsia="zh-CN"/>
        </w:rPr>
        <w:t>11</w:t>
      </w:r>
      <w:r>
        <w:rPr>
          <w:rFonts w:hint="eastAsia" w:ascii="仿宋" w:hAnsi="仿宋" w:eastAsia="仿宋" w:cs="仿宋"/>
          <w:b/>
          <w:sz w:val="21"/>
        </w:rPr>
        <w:t>月</w:t>
      </w:r>
      <w:r>
        <w:rPr>
          <w:rFonts w:hint="eastAsia" w:ascii="仿宋" w:hAnsi="仿宋" w:eastAsia="仿宋" w:cs="仿宋"/>
          <w:b/>
          <w:sz w:val="21"/>
          <w:lang w:val="en-US" w:eastAsia="zh-CN"/>
        </w:rPr>
        <w:t>20</w:t>
      </w:r>
      <w:r>
        <w:rPr>
          <w:rFonts w:hint="eastAsia" w:ascii="仿宋" w:hAnsi="仿宋" w:eastAsia="仿宋" w:cs="仿宋"/>
          <w:b/>
          <w:sz w:val="21"/>
        </w:rPr>
        <w:t>日</w:t>
      </w:r>
      <w:r>
        <w:rPr>
          <w:rFonts w:hint="eastAsia" w:ascii="仿宋" w:hAnsi="仿宋" w:eastAsia="仿宋" w:cs="仿宋"/>
          <w:b/>
          <w:sz w:val="21"/>
          <w:lang w:val="en-US" w:eastAsia="zh-CN"/>
        </w:rPr>
        <w:t>1</w:t>
      </w:r>
      <w:bookmarkEnd w:id="4"/>
      <w:r>
        <w:rPr>
          <w:rFonts w:hint="eastAsia" w:ascii="仿宋" w:hAnsi="仿宋" w:eastAsia="仿宋" w:cs="仿宋"/>
          <w:b/>
          <w:sz w:val="21"/>
          <w:lang w:val="en-US" w:eastAsia="zh-CN"/>
        </w:rPr>
        <w:t>2：</w:t>
      </w:r>
      <w:r>
        <w:rPr>
          <w:rFonts w:hint="eastAsia" w:ascii="仿宋" w:hAnsi="仿宋" w:eastAsia="仿宋" w:cs="仿宋"/>
          <w:b/>
          <w:sz w:val="21"/>
        </w:rPr>
        <w:t>00前（北京时间）按以下要求提交报价文件，迟到或不符合规定的报价文件恕不接受。</w:t>
      </w:r>
    </w:p>
    <w:p w14:paraId="127B3590">
      <w:pPr>
        <w:pStyle w:val="10"/>
        <w:numPr>
          <w:ilvl w:val="0"/>
          <w:numId w:val="0"/>
        </w:numPr>
        <w:spacing w:line="360" w:lineRule="auto"/>
        <w:ind w:firstLine="422" w:firstLineChars="200"/>
        <w:rPr>
          <w:rFonts w:hint="eastAsia" w:ascii="仿宋" w:hAnsi="仿宋" w:eastAsia="仿宋" w:cs="仿宋"/>
          <w:b/>
          <w:sz w:val="21"/>
        </w:rPr>
      </w:pPr>
      <w:r>
        <w:rPr>
          <w:rFonts w:hint="eastAsia" w:ascii="仿宋" w:hAnsi="仿宋" w:eastAsia="仿宋" w:cs="仿宋"/>
          <w:b/>
          <w:sz w:val="21"/>
          <w:lang w:val="en-US" w:eastAsia="zh-CN"/>
        </w:rPr>
        <w:t>2.</w:t>
      </w:r>
      <w:r>
        <w:rPr>
          <w:rFonts w:hint="eastAsia" w:ascii="仿宋" w:hAnsi="仿宋" w:eastAsia="仿宋" w:cs="仿宋"/>
          <w:b/>
          <w:sz w:val="21"/>
        </w:rPr>
        <w:t>报价文件开启时间：2024年</w:t>
      </w:r>
      <w:r>
        <w:rPr>
          <w:rFonts w:hint="eastAsia" w:ascii="仿宋" w:hAnsi="仿宋" w:eastAsia="仿宋" w:cs="仿宋"/>
          <w:b/>
          <w:sz w:val="21"/>
          <w:lang w:val="en-US" w:eastAsia="zh-CN"/>
        </w:rPr>
        <w:t>11</w:t>
      </w:r>
      <w:r>
        <w:rPr>
          <w:rFonts w:hint="eastAsia" w:ascii="仿宋" w:hAnsi="仿宋" w:eastAsia="仿宋" w:cs="仿宋"/>
          <w:b/>
          <w:sz w:val="21"/>
        </w:rPr>
        <w:t>月</w:t>
      </w:r>
      <w:r>
        <w:rPr>
          <w:rFonts w:hint="eastAsia" w:ascii="仿宋" w:hAnsi="仿宋" w:eastAsia="仿宋" w:cs="仿宋"/>
          <w:b/>
          <w:sz w:val="21"/>
          <w:lang w:val="en-US" w:eastAsia="zh-CN"/>
        </w:rPr>
        <w:t>20</w:t>
      </w:r>
      <w:r>
        <w:rPr>
          <w:rFonts w:hint="eastAsia" w:ascii="仿宋" w:hAnsi="仿宋" w:eastAsia="仿宋" w:cs="仿宋"/>
          <w:b/>
          <w:sz w:val="21"/>
        </w:rPr>
        <w:t xml:space="preserve">日 </w:t>
      </w:r>
      <w:r>
        <w:rPr>
          <w:rFonts w:hint="eastAsia" w:ascii="仿宋" w:hAnsi="仿宋" w:eastAsia="仿宋" w:cs="仿宋"/>
          <w:b/>
          <w:sz w:val="21"/>
          <w:lang w:val="en-US" w:eastAsia="zh-CN"/>
        </w:rPr>
        <w:t>14</w:t>
      </w:r>
      <w:r>
        <w:rPr>
          <w:rFonts w:hint="eastAsia" w:ascii="仿宋" w:hAnsi="仿宋" w:eastAsia="仿宋" w:cs="仿宋"/>
          <w:b/>
          <w:sz w:val="21"/>
        </w:rPr>
        <w:t>:00</w:t>
      </w:r>
    </w:p>
    <w:p w14:paraId="6C3AE8F6">
      <w:pPr>
        <w:pStyle w:val="10"/>
        <w:numPr>
          <w:ilvl w:val="0"/>
          <w:numId w:val="0"/>
        </w:numPr>
        <w:spacing w:line="360" w:lineRule="auto"/>
        <w:ind w:firstLine="422" w:firstLineChars="200"/>
        <w:rPr>
          <w:rFonts w:hint="eastAsia" w:ascii="仿宋" w:hAnsi="仿宋" w:eastAsia="仿宋" w:cs="仿宋"/>
          <w:b/>
          <w:sz w:val="21"/>
        </w:rPr>
      </w:pPr>
      <w:r>
        <w:rPr>
          <w:rFonts w:hint="eastAsia" w:ascii="仿宋" w:hAnsi="仿宋" w:eastAsia="仿宋" w:cs="仿宋"/>
          <w:b/>
          <w:sz w:val="21"/>
          <w:lang w:val="en-US" w:eastAsia="zh-CN"/>
        </w:rPr>
        <w:t>五</w:t>
      </w:r>
      <w:r>
        <w:rPr>
          <w:rFonts w:hint="eastAsia" w:ascii="仿宋" w:hAnsi="仿宋" w:eastAsia="仿宋" w:cs="仿宋"/>
          <w:b/>
          <w:sz w:val="21"/>
        </w:rPr>
        <w:t>、</w:t>
      </w:r>
      <w:r>
        <w:rPr>
          <w:rFonts w:hint="eastAsia" w:ascii="仿宋" w:hAnsi="仿宋" w:eastAsia="仿宋" w:cs="仿宋"/>
          <w:b/>
          <w:sz w:val="21"/>
          <w:lang w:val="en-US" w:eastAsia="zh-CN"/>
        </w:rPr>
        <w:t>报价</w:t>
      </w:r>
      <w:r>
        <w:rPr>
          <w:rFonts w:hint="eastAsia" w:ascii="仿宋" w:hAnsi="仿宋" w:eastAsia="仿宋" w:cs="仿宋"/>
          <w:b/>
          <w:sz w:val="21"/>
        </w:rPr>
        <w:t>文件递交地点和地点</w:t>
      </w:r>
    </w:p>
    <w:p w14:paraId="079EBDE6">
      <w:pPr>
        <w:pStyle w:val="10"/>
        <w:numPr>
          <w:ilvl w:val="0"/>
          <w:numId w:val="0"/>
        </w:numPr>
        <w:spacing w:line="360" w:lineRule="auto"/>
        <w:ind w:firstLine="422" w:firstLineChars="200"/>
        <w:rPr>
          <w:rFonts w:hint="eastAsia" w:ascii="仿宋" w:hAnsi="仿宋" w:eastAsia="仿宋" w:cs="仿宋"/>
          <w:b/>
          <w:sz w:val="21"/>
          <w:lang w:val="en-US" w:eastAsia="zh-CN"/>
        </w:rPr>
      </w:pPr>
      <w:r>
        <w:rPr>
          <w:rFonts w:hint="eastAsia" w:ascii="仿宋" w:hAnsi="仿宋" w:eastAsia="仿宋" w:cs="仿宋"/>
          <w:b/>
          <w:sz w:val="21"/>
          <w:lang w:val="en-US" w:eastAsia="zh-CN"/>
        </w:rPr>
        <w:t>1.报价文件递交时间：</w:t>
      </w:r>
      <w:r>
        <w:rPr>
          <w:rFonts w:hint="eastAsia" w:ascii="仿宋" w:hAnsi="仿宋" w:eastAsia="仿宋" w:cs="仿宋"/>
          <w:b/>
          <w:sz w:val="21"/>
        </w:rPr>
        <w:t>2024年</w:t>
      </w:r>
      <w:r>
        <w:rPr>
          <w:rFonts w:hint="eastAsia" w:ascii="仿宋" w:hAnsi="仿宋" w:eastAsia="仿宋" w:cs="仿宋"/>
          <w:b/>
          <w:sz w:val="21"/>
          <w:lang w:val="en-US" w:eastAsia="zh-CN"/>
        </w:rPr>
        <w:t>11</w:t>
      </w:r>
      <w:r>
        <w:rPr>
          <w:rFonts w:hint="eastAsia" w:ascii="仿宋" w:hAnsi="仿宋" w:eastAsia="仿宋" w:cs="仿宋"/>
          <w:b/>
          <w:sz w:val="21"/>
        </w:rPr>
        <w:t>月</w:t>
      </w:r>
      <w:r>
        <w:rPr>
          <w:rFonts w:hint="eastAsia" w:ascii="仿宋" w:hAnsi="仿宋" w:eastAsia="仿宋" w:cs="仿宋"/>
          <w:b/>
          <w:sz w:val="21"/>
          <w:lang w:val="en-US" w:eastAsia="zh-CN"/>
        </w:rPr>
        <w:t>20</w:t>
      </w:r>
      <w:r>
        <w:rPr>
          <w:rFonts w:hint="eastAsia" w:ascii="仿宋" w:hAnsi="仿宋" w:eastAsia="仿宋" w:cs="仿宋"/>
          <w:b/>
          <w:sz w:val="21"/>
        </w:rPr>
        <w:t xml:space="preserve">日 </w:t>
      </w:r>
      <w:r>
        <w:rPr>
          <w:rFonts w:hint="eastAsia" w:ascii="仿宋" w:hAnsi="仿宋" w:eastAsia="仿宋" w:cs="仿宋"/>
          <w:b/>
          <w:sz w:val="21"/>
          <w:lang w:val="en-US" w:eastAsia="zh-CN"/>
        </w:rPr>
        <w:t>12：</w:t>
      </w:r>
      <w:r>
        <w:rPr>
          <w:rFonts w:hint="eastAsia" w:ascii="仿宋" w:hAnsi="仿宋" w:eastAsia="仿宋" w:cs="仿宋"/>
          <w:b/>
          <w:sz w:val="21"/>
        </w:rPr>
        <w:t>00</w:t>
      </w:r>
      <w:r>
        <w:rPr>
          <w:rFonts w:hint="eastAsia" w:ascii="仿宋" w:hAnsi="仿宋" w:eastAsia="仿宋" w:cs="仿宋"/>
          <w:b/>
          <w:sz w:val="21"/>
          <w:lang w:val="en-US" w:eastAsia="zh-CN"/>
        </w:rPr>
        <w:t>前</w:t>
      </w:r>
    </w:p>
    <w:p w14:paraId="19EE6A5D">
      <w:pPr>
        <w:pStyle w:val="10"/>
        <w:numPr>
          <w:ilvl w:val="0"/>
          <w:numId w:val="0"/>
        </w:numPr>
        <w:spacing w:line="360" w:lineRule="auto"/>
        <w:ind w:firstLine="422" w:firstLineChars="200"/>
        <w:rPr>
          <w:rFonts w:hint="eastAsia" w:ascii="仿宋" w:hAnsi="仿宋" w:eastAsia="仿宋" w:cs="仿宋"/>
          <w:b/>
          <w:sz w:val="21"/>
          <w:lang w:val="en-US"/>
        </w:rPr>
      </w:pPr>
      <w:r>
        <w:rPr>
          <w:rFonts w:hint="eastAsia" w:ascii="仿宋" w:hAnsi="仿宋" w:eastAsia="仿宋" w:cs="仿宋"/>
          <w:b/>
          <w:sz w:val="21"/>
          <w:lang w:val="en-US" w:eastAsia="zh-CN"/>
        </w:rPr>
        <w:t>2.报价</w:t>
      </w:r>
      <w:r>
        <w:rPr>
          <w:rFonts w:hint="eastAsia" w:ascii="仿宋" w:hAnsi="仿宋" w:eastAsia="仿宋" w:cs="仿宋"/>
          <w:b/>
          <w:sz w:val="21"/>
        </w:rPr>
        <w:t>文件递交地点：上海市浦东新区天雄</w:t>
      </w:r>
      <w:r>
        <w:rPr>
          <w:rFonts w:hint="eastAsia" w:ascii="仿宋" w:hAnsi="仿宋" w:eastAsia="仿宋" w:cs="仿宋"/>
          <w:b/>
          <w:sz w:val="21"/>
          <w:lang w:val="en-US" w:eastAsia="zh-CN"/>
        </w:rPr>
        <w:t>路311</w:t>
      </w:r>
      <w:r>
        <w:rPr>
          <w:rFonts w:hint="eastAsia" w:ascii="仿宋" w:hAnsi="仿宋" w:eastAsia="仿宋" w:cs="仿宋"/>
          <w:b/>
          <w:sz w:val="21"/>
        </w:rPr>
        <w:t>号</w:t>
      </w:r>
      <w:r>
        <w:rPr>
          <w:rFonts w:hint="eastAsia" w:ascii="仿宋" w:hAnsi="仿宋" w:eastAsia="仿宋" w:cs="仿宋"/>
          <w:b/>
          <w:sz w:val="21"/>
          <w:lang w:val="en-US" w:eastAsia="zh-CN"/>
        </w:rPr>
        <w:t xml:space="preserve"> 上海健康医学院工会</w:t>
      </w:r>
    </w:p>
    <w:p w14:paraId="2B77ABD9">
      <w:pPr>
        <w:pStyle w:val="10"/>
        <w:spacing w:line="360" w:lineRule="auto"/>
        <w:ind w:left="0" w:leftChars="0" w:firstLine="422" w:firstLineChars="200"/>
        <w:rPr>
          <w:rFonts w:hint="eastAsia" w:ascii="仿宋" w:hAnsi="仿宋" w:eastAsia="仿宋" w:cs="仿宋"/>
          <w:b/>
          <w:color w:val="auto"/>
          <w:sz w:val="21"/>
          <w:lang w:val="en-US" w:eastAsia="zh-CN"/>
        </w:rPr>
      </w:pPr>
      <w:r>
        <w:rPr>
          <w:rFonts w:hint="eastAsia" w:ascii="仿宋" w:hAnsi="仿宋" w:eastAsia="仿宋" w:cs="仿宋"/>
          <w:b/>
          <w:sz w:val="21"/>
        </w:rPr>
        <w:t>3</w:t>
      </w:r>
      <w:r>
        <w:rPr>
          <w:rFonts w:hint="eastAsia" w:ascii="仿宋" w:hAnsi="仿宋" w:eastAsia="仿宋" w:cs="仿宋"/>
          <w:b/>
          <w:sz w:val="21"/>
          <w:lang w:eastAsia="zh-CN"/>
        </w:rPr>
        <w:t>.</w:t>
      </w:r>
      <w:r>
        <w:rPr>
          <w:rFonts w:hint="eastAsia" w:ascii="仿宋" w:hAnsi="仿宋" w:eastAsia="仿宋" w:cs="仿宋"/>
          <w:b/>
          <w:sz w:val="21"/>
          <w:lang w:val="en-US" w:eastAsia="zh-CN"/>
        </w:rPr>
        <w:t>递交报价文件方式</w:t>
      </w:r>
      <w:r>
        <w:rPr>
          <w:rFonts w:hint="eastAsia" w:ascii="仿宋" w:hAnsi="仿宋" w:eastAsia="仿宋" w:cs="仿宋"/>
          <w:b/>
          <w:sz w:val="21"/>
        </w:rPr>
        <w:t>：</w:t>
      </w:r>
      <w:r>
        <w:rPr>
          <w:rFonts w:hint="eastAsia" w:ascii="仿宋" w:hAnsi="仿宋" w:eastAsia="仿宋" w:cs="仿宋"/>
          <w:b/>
          <w:sz w:val="21"/>
          <w:lang w:val="en-US" w:eastAsia="zh-CN"/>
        </w:rPr>
        <w:t>送达或快递至</w:t>
      </w:r>
      <w:r>
        <w:rPr>
          <w:rFonts w:hint="eastAsia" w:ascii="仿宋" w:hAnsi="仿宋" w:eastAsia="仿宋" w:cs="仿宋"/>
          <w:b/>
          <w:color w:val="auto"/>
          <w:sz w:val="21"/>
        </w:rPr>
        <w:t>上海市浦东新区天雄路</w:t>
      </w:r>
      <w:r>
        <w:rPr>
          <w:rFonts w:hint="eastAsia" w:ascii="仿宋" w:hAnsi="仿宋" w:eastAsia="仿宋" w:cs="仿宋"/>
          <w:b/>
          <w:color w:val="auto"/>
          <w:sz w:val="21"/>
          <w:lang w:val="en-US" w:eastAsia="zh-CN"/>
        </w:rPr>
        <w:t>311</w:t>
      </w:r>
      <w:r>
        <w:rPr>
          <w:rFonts w:hint="eastAsia" w:ascii="仿宋" w:hAnsi="仿宋" w:eastAsia="仿宋" w:cs="仿宋"/>
          <w:b/>
          <w:color w:val="auto"/>
          <w:sz w:val="21"/>
        </w:rPr>
        <w:t>号</w:t>
      </w:r>
      <w:r>
        <w:rPr>
          <w:rFonts w:hint="eastAsia" w:ascii="仿宋" w:hAnsi="仿宋" w:eastAsia="仿宋" w:cs="仿宋"/>
          <w:b/>
          <w:color w:val="auto"/>
          <w:sz w:val="21"/>
          <w:lang w:val="en-US" w:eastAsia="zh-CN"/>
        </w:rPr>
        <w:t>7号楼405室</w:t>
      </w:r>
    </w:p>
    <w:p w14:paraId="4053170F">
      <w:pPr>
        <w:pStyle w:val="10"/>
        <w:spacing w:line="360" w:lineRule="auto"/>
        <w:ind w:firstLine="422" w:firstLineChars="200"/>
        <w:rPr>
          <w:rFonts w:hint="eastAsia" w:ascii="仿宋" w:hAnsi="仿宋" w:eastAsia="仿宋" w:cs="仿宋"/>
          <w:b/>
          <w:color w:val="auto"/>
          <w:sz w:val="21"/>
          <w:lang w:val="en-US" w:eastAsia="zh-CN"/>
        </w:rPr>
      </w:pPr>
      <w:r>
        <w:rPr>
          <w:rFonts w:hint="eastAsia" w:ascii="仿宋" w:hAnsi="仿宋" w:eastAsia="仿宋" w:cs="仿宋"/>
          <w:b/>
          <w:color w:val="auto"/>
          <w:sz w:val="21"/>
          <w:lang w:val="en-US" w:eastAsia="zh-CN"/>
        </w:rPr>
        <w:t xml:space="preserve">  联系人：李 瑾    电话：13917904766</w:t>
      </w:r>
    </w:p>
    <w:p w14:paraId="224AAA91">
      <w:pPr>
        <w:pStyle w:val="10"/>
        <w:numPr>
          <w:ilvl w:val="0"/>
          <w:numId w:val="2"/>
        </w:numPr>
        <w:spacing w:line="360" w:lineRule="auto"/>
        <w:ind w:firstLine="422" w:firstLineChars="200"/>
        <w:rPr>
          <w:rFonts w:hint="eastAsia" w:ascii="仿宋" w:hAnsi="仿宋" w:eastAsia="仿宋" w:cs="仿宋"/>
          <w:b/>
          <w:sz w:val="21"/>
          <w:lang w:eastAsia="zh-CN"/>
        </w:rPr>
      </w:pPr>
      <w:r>
        <w:rPr>
          <w:rFonts w:hint="eastAsia" w:ascii="仿宋" w:hAnsi="仿宋" w:eastAsia="仿宋" w:cs="仿宋"/>
          <w:b/>
          <w:sz w:val="21"/>
        </w:rPr>
        <w:t>报价文件份数：纸质文件一正</w:t>
      </w:r>
      <w:r>
        <w:rPr>
          <w:rFonts w:hint="eastAsia" w:ascii="仿宋" w:hAnsi="仿宋" w:eastAsia="仿宋" w:cs="仿宋"/>
          <w:b/>
          <w:sz w:val="21"/>
          <w:lang w:eastAsia="zh-CN"/>
        </w:rPr>
        <w:t>本</w:t>
      </w:r>
      <w:r>
        <w:rPr>
          <w:rFonts w:hint="eastAsia" w:ascii="仿宋" w:hAnsi="仿宋" w:eastAsia="仿宋" w:cs="仿宋"/>
          <w:b/>
          <w:sz w:val="21"/>
        </w:rPr>
        <w:t>，胶装、密封</w:t>
      </w:r>
      <w:r>
        <w:rPr>
          <w:rFonts w:hint="eastAsia" w:ascii="仿宋" w:hAnsi="仿宋" w:eastAsia="仿宋" w:cs="仿宋"/>
          <w:b/>
          <w:sz w:val="21"/>
          <w:lang w:eastAsia="zh-CN"/>
        </w:rPr>
        <w:t>。</w:t>
      </w:r>
    </w:p>
    <w:p w14:paraId="2B1247AA">
      <w:pPr>
        <w:pStyle w:val="10"/>
        <w:numPr>
          <w:ilvl w:val="0"/>
          <w:numId w:val="2"/>
        </w:numPr>
        <w:spacing w:line="360" w:lineRule="auto"/>
        <w:ind w:firstLine="422" w:firstLineChars="200"/>
        <w:rPr>
          <w:rFonts w:hint="eastAsia" w:ascii="仿宋" w:hAnsi="仿宋" w:eastAsia="仿宋" w:cs="仿宋"/>
          <w:b/>
          <w:sz w:val="21"/>
          <w:lang w:eastAsia="zh-CN"/>
        </w:rPr>
      </w:pPr>
      <w:r>
        <w:rPr>
          <w:rFonts w:hint="eastAsia" w:ascii="仿宋" w:hAnsi="仿宋" w:eastAsia="仿宋" w:cs="仿宋"/>
          <w:b/>
          <w:sz w:val="21"/>
          <w:lang w:eastAsia="zh-CN"/>
        </w:rPr>
        <w:t>比价时间：符合要求供货商，办公室将与</w:t>
      </w:r>
      <w:r>
        <w:rPr>
          <w:rFonts w:hint="eastAsia" w:ascii="仿宋" w:hAnsi="仿宋" w:eastAsia="仿宋" w:cs="仿宋"/>
          <w:b/>
          <w:sz w:val="21"/>
          <w:lang w:val="en-US" w:eastAsia="zh-CN"/>
        </w:rPr>
        <w:t>11月20日（周三）</w:t>
      </w:r>
      <w:r>
        <w:rPr>
          <w:rFonts w:hint="eastAsia" w:ascii="仿宋" w:hAnsi="仿宋" w:eastAsia="仿宋" w:cs="仿宋"/>
          <w:b/>
          <w:sz w:val="21"/>
          <w:lang w:eastAsia="zh-CN"/>
        </w:rPr>
        <w:t>电话确认并告知时间、地点。</w:t>
      </w:r>
    </w:p>
    <w:p w14:paraId="65C6E70A">
      <w:pPr>
        <w:pStyle w:val="10"/>
        <w:spacing w:before="156" w:beforeLines="50" w:after="156" w:afterLines="50" w:line="360" w:lineRule="auto"/>
        <w:ind w:firstLine="422" w:firstLineChars="200"/>
        <w:rPr>
          <w:rFonts w:hint="eastAsia" w:ascii="仿宋" w:hAnsi="仿宋" w:eastAsia="仿宋" w:cs="仿宋"/>
          <w:b/>
          <w:sz w:val="21"/>
        </w:rPr>
      </w:pPr>
      <w:r>
        <w:rPr>
          <w:rFonts w:hint="eastAsia" w:ascii="仿宋" w:hAnsi="仿宋" w:eastAsia="仿宋" w:cs="仿宋"/>
          <w:b/>
          <w:sz w:val="21"/>
          <w:lang w:val="en-US" w:eastAsia="zh-CN"/>
        </w:rPr>
        <w:t>六</w:t>
      </w:r>
      <w:r>
        <w:rPr>
          <w:rFonts w:hint="eastAsia" w:ascii="仿宋" w:hAnsi="仿宋" w:eastAsia="仿宋" w:cs="仿宋"/>
          <w:b/>
          <w:sz w:val="21"/>
        </w:rPr>
        <w:t>、报价文件的内容：</w:t>
      </w:r>
    </w:p>
    <w:p w14:paraId="5E32CC29">
      <w:pPr>
        <w:pStyle w:val="10"/>
        <w:spacing w:line="360" w:lineRule="auto"/>
        <w:ind w:firstLine="420" w:firstLineChars="200"/>
        <w:rPr>
          <w:rFonts w:hint="eastAsia" w:ascii="仿宋" w:hAnsi="仿宋" w:eastAsia="仿宋" w:cs="仿宋"/>
          <w:sz w:val="21"/>
          <w:lang w:eastAsia="zh-CN"/>
        </w:rPr>
      </w:pPr>
      <w:r>
        <w:rPr>
          <w:rFonts w:hint="eastAsia" w:ascii="仿宋" w:hAnsi="仿宋" w:eastAsia="仿宋" w:cs="仿宋"/>
          <w:sz w:val="21"/>
        </w:rPr>
        <w:t>报价文件应当包括下列内容：</w:t>
      </w:r>
    </w:p>
    <w:p w14:paraId="2CBB6601">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1. 供应商代表身份证明</w:t>
      </w:r>
    </w:p>
    <w:p w14:paraId="4AA9002C">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2. 资格证明文件</w:t>
      </w:r>
    </w:p>
    <w:p w14:paraId="16F156AD">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2.1  营业执照</w:t>
      </w:r>
    </w:p>
    <w:p w14:paraId="673A5999">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2.2基本资格条件承诺函</w:t>
      </w:r>
    </w:p>
    <w:p w14:paraId="619D14AE">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2.3信用查询截图</w:t>
      </w:r>
    </w:p>
    <w:p w14:paraId="4B185E15">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3.</w:t>
      </w:r>
      <w:r>
        <w:rPr>
          <w:rFonts w:hint="eastAsia" w:ascii="仿宋" w:hAnsi="仿宋" w:eastAsia="仿宋" w:cs="仿宋"/>
          <w:sz w:val="21"/>
          <w:lang w:val="en-US" w:eastAsia="zh-CN"/>
        </w:rPr>
        <w:t>报价</w:t>
      </w:r>
      <w:r>
        <w:rPr>
          <w:rFonts w:hint="eastAsia" w:ascii="仿宋" w:hAnsi="仿宋" w:eastAsia="仿宋" w:cs="仿宋"/>
          <w:sz w:val="21"/>
        </w:rPr>
        <w:t>承诺函</w:t>
      </w:r>
    </w:p>
    <w:p w14:paraId="52D739F9">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4.反商业贿赂承诺书</w:t>
      </w:r>
    </w:p>
    <w:p w14:paraId="6D7BCF96">
      <w:pPr>
        <w:pStyle w:val="10"/>
        <w:spacing w:line="360" w:lineRule="auto"/>
        <w:ind w:firstLine="420" w:firstLineChars="200"/>
        <w:rPr>
          <w:rFonts w:hint="eastAsia" w:ascii="仿宋" w:hAnsi="仿宋" w:eastAsia="仿宋" w:cs="仿宋"/>
          <w:sz w:val="21"/>
        </w:rPr>
      </w:pPr>
      <w:r>
        <w:rPr>
          <w:rFonts w:hint="eastAsia" w:ascii="仿宋" w:hAnsi="仿宋" w:eastAsia="仿宋" w:cs="仿宋"/>
          <w:sz w:val="21"/>
        </w:rPr>
        <w:t>5.服务方案</w:t>
      </w:r>
    </w:p>
    <w:p w14:paraId="1A942CE5">
      <w:pPr>
        <w:pStyle w:val="10"/>
        <w:spacing w:line="360" w:lineRule="auto"/>
        <w:ind w:firstLine="420" w:firstLineChars="200"/>
        <w:rPr>
          <w:rFonts w:hint="eastAsia" w:ascii="仿宋" w:hAnsi="仿宋" w:eastAsia="仿宋" w:cs="仿宋"/>
          <w:sz w:val="21"/>
          <w:lang w:eastAsia="zh-CN"/>
        </w:rPr>
      </w:pPr>
      <w:r>
        <w:rPr>
          <w:rFonts w:hint="eastAsia" w:ascii="仿宋" w:hAnsi="仿宋" w:eastAsia="仿宋" w:cs="仿宋"/>
          <w:sz w:val="21"/>
        </w:rPr>
        <w:t>6.供应商已完成的与本项目类似的项目清单</w:t>
      </w:r>
    </w:p>
    <w:p w14:paraId="30089682">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7.报价一览表</w:t>
      </w:r>
    </w:p>
    <w:p w14:paraId="74A46800">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8.项目需求及服务要求偏差表</w:t>
      </w:r>
    </w:p>
    <w:p w14:paraId="0E7A7875">
      <w:pPr>
        <w:pStyle w:val="10"/>
        <w:spacing w:line="360" w:lineRule="auto"/>
        <w:ind w:firstLine="480" w:firstLineChars="200"/>
        <w:rPr>
          <w:rFonts w:hint="eastAsia" w:ascii="仿宋" w:hAnsi="仿宋" w:eastAsia="仿宋" w:cs="仿宋"/>
          <w:sz w:val="21"/>
        </w:rPr>
      </w:pPr>
      <w:r>
        <w:rPr>
          <w:rFonts w:hint="eastAsia" w:ascii="仿宋" w:hAnsi="仿宋" w:eastAsia="仿宋" w:cs="仿宋"/>
          <w:sz w:val="24"/>
        </w:rPr>
        <w:t>★</w:t>
      </w:r>
      <w:r>
        <w:rPr>
          <w:rFonts w:hint="eastAsia" w:ascii="仿宋" w:hAnsi="仿宋" w:eastAsia="仿宋" w:cs="仿宋"/>
          <w:sz w:val="21"/>
        </w:rPr>
        <w:t>9.商务条款偏差表</w:t>
      </w:r>
    </w:p>
    <w:p w14:paraId="25C122D6">
      <w:pPr>
        <w:pStyle w:val="10"/>
        <w:spacing w:line="360" w:lineRule="auto"/>
        <w:ind w:firstLine="420" w:firstLineChars="200"/>
        <w:rPr>
          <w:rFonts w:hint="eastAsia" w:ascii="仿宋" w:hAnsi="仿宋" w:eastAsia="仿宋" w:cs="仿宋"/>
          <w:sz w:val="21"/>
        </w:rPr>
      </w:pPr>
      <w:r>
        <w:rPr>
          <w:rFonts w:hint="eastAsia" w:ascii="仿宋" w:hAnsi="仿宋" w:eastAsia="仿宋" w:cs="仿宋"/>
          <w:sz w:val="21"/>
        </w:rPr>
        <w:t>10.供应商认为应该附的其他材料</w:t>
      </w:r>
    </w:p>
    <w:p w14:paraId="0678D170">
      <w:pPr>
        <w:pStyle w:val="10"/>
        <w:spacing w:before="156" w:beforeLines="50" w:after="156" w:afterLines="50" w:line="360" w:lineRule="auto"/>
        <w:ind w:firstLine="422" w:firstLineChars="200"/>
        <w:outlineLvl w:val="0"/>
        <w:rPr>
          <w:rFonts w:hint="eastAsia" w:ascii="仿宋" w:hAnsi="仿宋" w:eastAsia="仿宋" w:cs="仿宋"/>
          <w:b/>
          <w:sz w:val="21"/>
        </w:rPr>
      </w:pPr>
      <w:r>
        <w:rPr>
          <w:rFonts w:hint="eastAsia" w:ascii="仿宋" w:hAnsi="仿宋" w:eastAsia="仿宋" w:cs="仿宋"/>
          <w:b/>
          <w:sz w:val="21"/>
          <w:lang w:val="en-US" w:eastAsia="zh-CN"/>
        </w:rPr>
        <w:t>七</w:t>
      </w:r>
      <w:r>
        <w:rPr>
          <w:rFonts w:hint="eastAsia" w:ascii="仿宋" w:hAnsi="仿宋" w:eastAsia="仿宋" w:cs="仿宋"/>
          <w:b/>
          <w:sz w:val="21"/>
        </w:rPr>
        <w:t>、报价要求:</w:t>
      </w:r>
    </w:p>
    <w:p w14:paraId="0A81B600">
      <w:pPr>
        <w:pStyle w:val="10"/>
        <w:spacing w:line="360" w:lineRule="auto"/>
        <w:ind w:firstLine="420" w:firstLineChars="200"/>
        <w:rPr>
          <w:rFonts w:hint="eastAsia" w:ascii="仿宋" w:hAnsi="仿宋" w:eastAsia="仿宋" w:cs="仿宋"/>
          <w:sz w:val="21"/>
        </w:rPr>
      </w:pPr>
      <w:r>
        <w:rPr>
          <w:rFonts w:hint="eastAsia" w:ascii="仿宋" w:hAnsi="仿宋" w:eastAsia="仿宋" w:cs="仿宋"/>
          <w:sz w:val="21"/>
        </w:rPr>
        <w:t>1.报价货币为人民币报价。</w:t>
      </w:r>
    </w:p>
    <w:p w14:paraId="35F017ED">
      <w:pPr>
        <w:pStyle w:val="10"/>
        <w:spacing w:line="360" w:lineRule="auto"/>
        <w:ind w:firstLine="420" w:firstLineChars="200"/>
        <w:rPr>
          <w:rFonts w:hint="eastAsia" w:ascii="仿宋" w:hAnsi="仿宋" w:eastAsia="仿宋" w:cs="仿宋"/>
          <w:sz w:val="21"/>
        </w:rPr>
      </w:pPr>
      <w:r>
        <w:rPr>
          <w:rFonts w:hint="eastAsia" w:ascii="仿宋" w:hAnsi="仿宋" w:eastAsia="仿宋" w:cs="仿宋"/>
          <w:sz w:val="21"/>
        </w:rPr>
        <w:t>2.报价单位应根据“项目</w:t>
      </w:r>
      <w:r>
        <w:rPr>
          <w:rFonts w:hint="eastAsia" w:ascii="仿宋" w:hAnsi="仿宋" w:eastAsia="仿宋" w:cs="仿宋"/>
          <w:sz w:val="21"/>
          <w:lang w:val="en-US" w:eastAsia="zh-CN"/>
        </w:rPr>
        <w:t>需求及服务要</w:t>
      </w:r>
      <w:r>
        <w:rPr>
          <w:rFonts w:hint="eastAsia" w:ascii="仿宋" w:hAnsi="仿宋" w:eastAsia="仿宋" w:cs="仿宋"/>
          <w:sz w:val="21"/>
        </w:rPr>
        <w:t>求”的规定进行报价，报价在采购过程中是不可改变的。</w:t>
      </w:r>
    </w:p>
    <w:p w14:paraId="29C29992">
      <w:pPr>
        <w:pStyle w:val="10"/>
        <w:spacing w:before="156" w:beforeLines="50" w:after="156" w:afterLines="50" w:line="360" w:lineRule="auto"/>
        <w:ind w:firstLine="422" w:firstLineChars="200"/>
        <w:outlineLvl w:val="0"/>
        <w:rPr>
          <w:rFonts w:hint="eastAsia" w:ascii="仿宋" w:hAnsi="仿宋" w:eastAsia="仿宋" w:cs="仿宋"/>
          <w:b/>
          <w:sz w:val="21"/>
        </w:rPr>
      </w:pPr>
      <w:r>
        <w:rPr>
          <w:rFonts w:hint="eastAsia" w:ascii="仿宋" w:hAnsi="仿宋" w:eastAsia="仿宋" w:cs="仿宋"/>
          <w:b/>
          <w:sz w:val="21"/>
          <w:lang w:val="en-US" w:eastAsia="zh-CN"/>
        </w:rPr>
        <w:t>八</w:t>
      </w:r>
      <w:r>
        <w:rPr>
          <w:rFonts w:hint="eastAsia" w:ascii="仿宋" w:hAnsi="仿宋" w:eastAsia="仿宋" w:cs="仿宋"/>
          <w:b/>
          <w:sz w:val="21"/>
        </w:rPr>
        <w:t>、报价方式:</w:t>
      </w:r>
    </w:p>
    <w:p w14:paraId="211C11B8">
      <w:pPr>
        <w:pStyle w:val="10"/>
        <w:spacing w:line="360" w:lineRule="auto"/>
        <w:ind w:firstLine="420" w:firstLineChars="200"/>
        <w:rPr>
          <w:rFonts w:hint="eastAsia" w:ascii="仿宋" w:hAnsi="仿宋" w:eastAsia="仿宋" w:cs="仿宋"/>
          <w:sz w:val="21"/>
        </w:rPr>
      </w:pPr>
      <w:r>
        <w:rPr>
          <w:rFonts w:hint="eastAsia" w:ascii="仿宋" w:hAnsi="仿宋" w:eastAsia="仿宋" w:cs="仿宋"/>
          <w:sz w:val="21"/>
        </w:rPr>
        <w:t>1.本次报价由供应商通过纸质报价文件，一正</w:t>
      </w:r>
      <w:r>
        <w:rPr>
          <w:rFonts w:hint="eastAsia" w:ascii="仿宋" w:hAnsi="仿宋" w:eastAsia="仿宋" w:cs="仿宋"/>
          <w:sz w:val="21"/>
          <w:lang w:val="en-US" w:eastAsia="zh-CN"/>
        </w:rPr>
        <w:t>二</w:t>
      </w:r>
      <w:r>
        <w:rPr>
          <w:rFonts w:hint="eastAsia" w:ascii="仿宋" w:hAnsi="仿宋" w:eastAsia="仿宋" w:cs="仿宋"/>
          <w:sz w:val="21"/>
        </w:rPr>
        <w:t>副。</w:t>
      </w:r>
    </w:p>
    <w:p w14:paraId="0DF1C783">
      <w:pPr>
        <w:spacing w:line="360" w:lineRule="auto"/>
        <w:ind w:firstLine="420" w:firstLineChars="200"/>
        <w:rPr>
          <w:rFonts w:hint="eastAsia" w:ascii="仿宋" w:hAnsi="仿宋" w:eastAsia="仿宋" w:cs="仿宋"/>
          <w:sz w:val="21"/>
        </w:rPr>
      </w:pPr>
      <w:r>
        <w:rPr>
          <w:rFonts w:hint="eastAsia" w:ascii="仿宋" w:hAnsi="仿宋" w:eastAsia="仿宋" w:cs="仿宋"/>
          <w:sz w:val="21"/>
        </w:rPr>
        <w:t>2.报价单位应按照</w:t>
      </w:r>
      <w:r>
        <w:rPr>
          <w:rFonts w:hint="eastAsia" w:ascii="仿宋" w:hAnsi="仿宋" w:eastAsia="仿宋" w:cs="仿宋"/>
          <w:sz w:val="21"/>
          <w:lang w:val="en-US" w:eastAsia="zh-CN"/>
        </w:rPr>
        <w:t>采购</w:t>
      </w:r>
      <w:r>
        <w:rPr>
          <w:rFonts w:hint="eastAsia" w:ascii="仿宋" w:hAnsi="仿宋" w:eastAsia="仿宋" w:cs="仿宋"/>
          <w:sz w:val="21"/>
        </w:rPr>
        <w:t>文件以及要求和规定格式编制并提交报价文件。</w:t>
      </w:r>
    </w:p>
    <w:p w14:paraId="3F070989">
      <w:pPr>
        <w:pStyle w:val="10"/>
        <w:spacing w:before="156" w:beforeLines="50" w:after="156" w:afterLines="50" w:line="360" w:lineRule="auto"/>
        <w:ind w:left="0" w:leftChars="0" w:firstLine="422" w:firstLineChars="200"/>
        <w:outlineLvl w:val="0"/>
        <w:rPr>
          <w:rFonts w:hint="default" w:ascii="仿宋" w:hAnsi="仿宋" w:eastAsia="仿宋" w:cs="仿宋"/>
          <w:b/>
          <w:sz w:val="21"/>
          <w:lang w:val="en-US" w:eastAsia="zh-CN"/>
        </w:rPr>
      </w:pPr>
      <w:r>
        <w:rPr>
          <w:rFonts w:hint="eastAsia" w:ascii="仿宋" w:hAnsi="仿宋" w:eastAsia="仿宋" w:cs="仿宋"/>
          <w:b/>
          <w:sz w:val="21"/>
          <w:lang w:val="en-US" w:eastAsia="zh-CN"/>
        </w:rPr>
        <w:t>九、履约保证金</w:t>
      </w:r>
    </w:p>
    <w:p w14:paraId="499F5E06">
      <w:pPr>
        <w:pStyle w:val="10"/>
        <w:spacing w:before="156" w:beforeLines="50" w:after="156" w:afterLines="50" w:line="360" w:lineRule="auto"/>
        <w:ind w:left="0" w:leftChars="0" w:firstLine="420" w:firstLineChars="200"/>
        <w:outlineLvl w:val="0"/>
        <w:rPr>
          <w:rFonts w:hint="default" w:ascii="仿宋" w:hAnsi="仿宋" w:eastAsia="仿宋" w:cs="仿宋"/>
          <w:b w:val="0"/>
          <w:bCs/>
          <w:sz w:val="21"/>
          <w:lang w:val="en-US" w:eastAsia="zh-CN"/>
        </w:rPr>
      </w:pPr>
      <w:r>
        <w:rPr>
          <w:rFonts w:hint="eastAsia" w:ascii="仿宋" w:hAnsi="仿宋" w:eastAsia="仿宋" w:cs="仿宋"/>
          <w:b w:val="0"/>
          <w:bCs/>
          <w:sz w:val="21"/>
          <w:lang w:val="en-US" w:eastAsia="zh-CN"/>
        </w:rPr>
        <w:t>中标供应商签合同前需缴纳5%的履约保证金，系统验收交付后无息返还。</w:t>
      </w:r>
    </w:p>
    <w:p w14:paraId="398E7D65">
      <w:pPr>
        <w:pStyle w:val="10"/>
        <w:spacing w:before="156" w:beforeLines="50" w:after="156" w:afterLines="50" w:line="360" w:lineRule="auto"/>
        <w:ind w:left="0" w:leftChars="0" w:firstLine="422" w:firstLineChars="200"/>
        <w:outlineLvl w:val="0"/>
        <w:rPr>
          <w:rFonts w:hint="eastAsia" w:ascii="仿宋" w:hAnsi="仿宋" w:eastAsia="仿宋" w:cs="仿宋"/>
          <w:b/>
          <w:sz w:val="21"/>
        </w:rPr>
      </w:pPr>
      <w:r>
        <w:rPr>
          <w:rFonts w:hint="eastAsia" w:ascii="仿宋" w:hAnsi="仿宋" w:eastAsia="仿宋" w:cs="仿宋"/>
          <w:b/>
          <w:sz w:val="21"/>
          <w:lang w:val="en-US" w:eastAsia="zh-CN"/>
        </w:rPr>
        <w:t>十</w:t>
      </w:r>
      <w:r>
        <w:rPr>
          <w:rFonts w:hint="eastAsia" w:ascii="仿宋" w:hAnsi="仿宋" w:eastAsia="仿宋" w:cs="仿宋"/>
          <w:b/>
          <w:sz w:val="21"/>
        </w:rPr>
        <w:t>、评审</w:t>
      </w:r>
    </w:p>
    <w:p w14:paraId="14F24534">
      <w:pPr>
        <w:spacing w:line="360" w:lineRule="auto"/>
        <w:ind w:firstLine="420" w:firstLineChars="200"/>
        <w:rPr>
          <w:rFonts w:hint="default" w:ascii="仿宋" w:hAnsi="仿宋" w:eastAsia="仿宋" w:cs="仿宋"/>
          <w:sz w:val="21"/>
          <w:lang w:val="en-US" w:eastAsia="zh-CN"/>
        </w:rPr>
      </w:pPr>
      <w:r>
        <w:rPr>
          <w:rFonts w:hint="eastAsia" w:ascii="仿宋" w:hAnsi="仿宋" w:eastAsia="仿宋" w:cs="仿宋"/>
          <w:sz w:val="21"/>
        </w:rPr>
        <w:t>报价时间截止后，由</w:t>
      </w:r>
      <w:r>
        <w:rPr>
          <w:rFonts w:hint="eastAsia" w:ascii="仿宋" w:hAnsi="仿宋" w:eastAsia="仿宋" w:cs="仿宋"/>
          <w:sz w:val="21"/>
          <w:lang w:val="en-US" w:eastAsia="zh-CN"/>
        </w:rPr>
        <w:t>采购</w:t>
      </w:r>
      <w:r>
        <w:rPr>
          <w:rFonts w:hint="eastAsia" w:ascii="仿宋" w:hAnsi="仿宋" w:eastAsia="仿宋" w:cs="仿宋"/>
          <w:sz w:val="21"/>
        </w:rPr>
        <w:t>小组解密报价文件，对合格的报价文件进行评审，采用综合评分法对供应商的</w:t>
      </w:r>
      <w:r>
        <w:rPr>
          <w:rFonts w:hint="eastAsia" w:ascii="仿宋" w:hAnsi="仿宋" w:eastAsia="仿宋" w:cs="仿宋"/>
          <w:sz w:val="21"/>
          <w:lang w:val="en-US" w:eastAsia="zh-CN"/>
        </w:rPr>
        <w:t>报价</w:t>
      </w:r>
      <w:r>
        <w:rPr>
          <w:rFonts w:hint="eastAsia" w:ascii="仿宋" w:hAnsi="仿宋" w:eastAsia="仿宋" w:cs="仿宋"/>
          <w:sz w:val="21"/>
        </w:rPr>
        <w:t>文件进行综合评分</w:t>
      </w:r>
      <w:r>
        <w:rPr>
          <w:rFonts w:hint="eastAsia" w:ascii="仿宋" w:hAnsi="仿宋" w:eastAsia="仿宋" w:cs="仿宋"/>
          <w:sz w:val="21"/>
          <w:lang w:eastAsia="zh-CN"/>
        </w:rPr>
        <w:t>。</w:t>
      </w:r>
      <w:r>
        <w:rPr>
          <w:rFonts w:hint="eastAsia" w:ascii="仿宋" w:hAnsi="仿宋" w:eastAsia="仿宋" w:cs="仿宋"/>
          <w:sz w:val="21"/>
          <w:lang w:val="en-US" w:eastAsia="zh-CN"/>
        </w:rPr>
        <w:t>按得分高低确定中标供应商。</w:t>
      </w:r>
    </w:p>
    <w:p w14:paraId="7F650998">
      <w:pPr>
        <w:pStyle w:val="10"/>
        <w:spacing w:before="156" w:beforeLines="50" w:after="156" w:afterLines="50" w:line="360" w:lineRule="auto"/>
        <w:ind w:firstLine="422" w:firstLineChars="200"/>
        <w:outlineLvl w:val="0"/>
        <w:rPr>
          <w:rFonts w:hint="eastAsia" w:ascii="仿宋" w:hAnsi="仿宋" w:eastAsia="仿宋" w:cs="仿宋"/>
          <w:b/>
          <w:sz w:val="21"/>
        </w:rPr>
      </w:pPr>
      <w:r>
        <w:rPr>
          <w:rFonts w:hint="eastAsia" w:ascii="仿宋" w:hAnsi="仿宋" w:eastAsia="仿宋" w:cs="仿宋"/>
          <w:b/>
          <w:sz w:val="21"/>
          <w:lang w:val="en-US" w:eastAsia="zh-CN"/>
        </w:rPr>
        <w:t>十一</w:t>
      </w:r>
      <w:r>
        <w:rPr>
          <w:rFonts w:hint="eastAsia" w:ascii="仿宋" w:hAnsi="仿宋" w:eastAsia="仿宋" w:cs="仿宋"/>
          <w:b/>
          <w:sz w:val="21"/>
        </w:rPr>
        <w:t>、采购结果通知</w:t>
      </w:r>
    </w:p>
    <w:p w14:paraId="73F2A225">
      <w:pPr>
        <w:pStyle w:val="10"/>
        <w:spacing w:before="156" w:beforeLines="50" w:after="156" w:afterLines="50" w:line="360" w:lineRule="auto"/>
        <w:ind w:firstLine="420" w:firstLineChars="200"/>
        <w:outlineLvl w:val="0"/>
        <w:rPr>
          <w:rFonts w:hint="eastAsia" w:ascii="仿宋" w:hAnsi="仿宋" w:eastAsia="仿宋" w:cs="仿宋"/>
          <w:kern w:val="0"/>
          <w:sz w:val="21"/>
          <w:lang w:val="en-US" w:eastAsia="zh-CN" w:bidi="ar-SA"/>
        </w:rPr>
      </w:pPr>
      <w:r>
        <w:rPr>
          <w:rFonts w:hint="eastAsia" w:ascii="仿宋" w:hAnsi="仿宋" w:eastAsia="仿宋" w:cs="仿宋"/>
          <w:kern w:val="0"/>
          <w:sz w:val="21"/>
          <w:lang w:val="en-US" w:eastAsia="zh-CN" w:bidi="ar-SA"/>
        </w:rPr>
        <w:t>本次采购结果在《上海健康医学院官网》发布；公告期限：3个工作日。</w:t>
      </w:r>
    </w:p>
    <w:p w14:paraId="2D3BEEE9">
      <w:pPr>
        <w:pStyle w:val="10"/>
        <w:spacing w:before="156" w:beforeLines="50" w:after="156" w:afterLines="50" w:line="360" w:lineRule="auto"/>
        <w:ind w:firstLine="422" w:firstLineChars="200"/>
        <w:outlineLvl w:val="0"/>
        <w:rPr>
          <w:rFonts w:hint="eastAsia" w:ascii="仿宋" w:hAnsi="仿宋" w:eastAsia="仿宋" w:cs="仿宋"/>
          <w:b/>
          <w:sz w:val="21"/>
          <w:lang w:val="en-US" w:eastAsia="zh-CN"/>
        </w:rPr>
      </w:pPr>
      <w:r>
        <w:rPr>
          <w:rFonts w:hint="eastAsia" w:ascii="仿宋" w:hAnsi="仿宋" w:eastAsia="仿宋" w:cs="仿宋"/>
          <w:b/>
          <w:sz w:val="21"/>
          <w:lang w:val="en-US" w:eastAsia="zh-CN"/>
        </w:rPr>
        <w:t>十二、</w:t>
      </w:r>
      <w:r>
        <w:rPr>
          <w:rFonts w:hint="eastAsia" w:ascii="仿宋" w:hAnsi="仿宋" w:eastAsia="仿宋" w:cs="仿宋"/>
          <w:b w:val="0"/>
          <w:bCs/>
          <w:sz w:val="21"/>
          <w:lang w:val="en-US" w:eastAsia="zh-CN"/>
        </w:rPr>
        <w:t>采购文件中加“★”条款属于必须满足项，否则作无效报价文件处理。</w:t>
      </w:r>
    </w:p>
    <w:p w14:paraId="1C41682E">
      <w:pPr>
        <w:pStyle w:val="10"/>
        <w:spacing w:before="156" w:beforeLines="50" w:after="156" w:afterLines="50" w:line="360" w:lineRule="auto"/>
        <w:ind w:firstLine="422" w:firstLineChars="200"/>
        <w:outlineLvl w:val="0"/>
        <w:rPr>
          <w:rFonts w:hint="eastAsia" w:ascii="仿宋" w:hAnsi="仿宋" w:eastAsia="仿宋" w:cs="仿宋"/>
          <w:b/>
          <w:sz w:val="21"/>
        </w:rPr>
      </w:pPr>
      <w:r>
        <w:rPr>
          <w:rFonts w:hint="eastAsia" w:ascii="仿宋" w:hAnsi="仿宋" w:eastAsia="仿宋" w:cs="仿宋"/>
          <w:b/>
          <w:sz w:val="21"/>
        </w:rPr>
        <w:t>十</w:t>
      </w:r>
      <w:r>
        <w:rPr>
          <w:rFonts w:hint="eastAsia" w:ascii="仿宋" w:hAnsi="仿宋" w:eastAsia="仿宋" w:cs="仿宋"/>
          <w:b/>
          <w:sz w:val="21"/>
          <w:lang w:val="en-US" w:eastAsia="zh-CN"/>
        </w:rPr>
        <w:t>三</w:t>
      </w:r>
      <w:r>
        <w:rPr>
          <w:rFonts w:hint="eastAsia" w:ascii="仿宋" w:hAnsi="仿宋" w:eastAsia="仿宋" w:cs="仿宋"/>
          <w:b/>
          <w:sz w:val="21"/>
        </w:rPr>
        <w:t>、联系方式</w:t>
      </w:r>
    </w:p>
    <w:p w14:paraId="2DD6D758">
      <w:pPr>
        <w:pStyle w:val="1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t>采购人：</w:t>
      </w:r>
      <w:r>
        <w:rPr>
          <w:rFonts w:hint="eastAsia" w:ascii="仿宋" w:hAnsi="仿宋" w:eastAsia="仿宋" w:cs="仿宋"/>
          <w:sz w:val="21"/>
          <w:szCs w:val="21"/>
          <w:lang w:eastAsia="zh-CN"/>
        </w:rPr>
        <w:t>中国教育工会</w:t>
      </w:r>
      <w:r>
        <w:rPr>
          <w:rFonts w:hint="eastAsia" w:ascii="仿宋" w:hAnsi="仿宋" w:eastAsia="仿宋" w:cs="仿宋"/>
          <w:sz w:val="21"/>
          <w:szCs w:val="21"/>
          <w:lang w:val="en-US" w:eastAsia="zh-CN"/>
        </w:rPr>
        <w:t>上海健康医学院委员会</w:t>
      </w:r>
    </w:p>
    <w:p w14:paraId="62B7FDF2">
      <w:pPr>
        <w:pStyle w:val="10"/>
        <w:spacing w:line="360" w:lineRule="auto"/>
        <w:rPr>
          <w:rFonts w:hint="default" w:ascii="仿宋" w:hAnsi="仿宋" w:eastAsia="仿宋" w:cs="仿宋"/>
          <w:kern w:val="0"/>
          <w:sz w:val="21"/>
          <w:lang w:val="en-US" w:eastAsia="zh-CN" w:bidi="ar-SA"/>
        </w:rPr>
      </w:pPr>
      <w:r>
        <w:rPr>
          <w:rFonts w:hint="eastAsia" w:ascii="仿宋" w:hAnsi="仿宋" w:eastAsia="仿宋" w:cs="仿宋"/>
          <w:kern w:val="0"/>
          <w:sz w:val="21"/>
          <w:lang w:val="en-US" w:eastAsia="zh-CN" w:bidi="ar-SA"/>
        </w:rPr>
        <w:t>地    址：上海市浦东新区天雄路311号</w:t>
      </w:r>
    </w:p>
    <w:p w14:paraId="4BE38D1B">
      <w:pPr>
        <w:pStyle w:val="10"/>
        <w:spacing w:line="360" w:lineRule="auto"/>
        <w:rPr>
          <w:rFonts w:hint="eastAsia" w:ascii="仿宋" w:hAnsi="仿宋" w:eastAsia="仿宋" w:cs="仿宋"/>
          <w:kern w:val="0"/>
          <w:sz w:val="21"/>
          <w:lang w:val="en-US" w:eastAsia="zh-CN" w:bidi="ar-SA"/>
        </w:rPr>
      </w:pPr>
      <w:r>
        <w:rPr>
          <w:rFonts w:hint="eastAsia" w:ascii="仿宋" w:hAnsi="仿宋" w:eastAsia="仿宋" w:cs="仿宋"/>
          <w:kern w:val="0"/>
          <w:sz w:val="21"/>
          <w:lang w:val="en-US" w:eastAsia="zh-CN" w:bidi="ar-SA"/>
        </w:rPr>
        <w:t>联 系 人：凌文惠</w:t>
      </w:r>
    </w:p>
    <w:p w14:paraId="578BBA45">
      <w:pPr>
        <w:pStyle w:val="10"/>
        <w:spacing w:line="360" w:lineRule="auto"/>
        <w:rPr>
          <w:rFonts w:hint="default" w:ascii="仿宋" w:hAnsi="仿宋" w:eastAsia="仿宋" w:cs="仿宋"/>
          <w:kern w:val="0"/>
          <w:sz w:val="21"/>
          <w:lang w:val="en-US" w:eastAsia="zh-CN" w:bidi="ar-SA"/>
        </w:rPr>
      </w:pPr>
      <w:r>
        <w:rPr>
          <w:rFonts w:hint="eastAsia" w:ascii="仿宋" w:hAnsi="仿宋" w:eastAsia="仿宋" w:cs="仿宋"/>
          <w:kern w:val="0"/>
          <w:sz w:val="21"/>
          <w:lang w:val="en-US" w:eastAsia="zh-CN" w:bidi="ar-SA"/>
        </w:rPr>
        <w:t>电    话：65883866</w:t>
      </w:r>
    </w:p>
    <w:p w14:paraId="605F4083">
      <w:pPr>
        <w:pStyle w:val="10"/>
        <w:spacing w:line="360" w:lineRule="auto"/>
        <w:rPr>
          <w:rFonts w:hint="default" w:ascii="仿宋" w:hAnsi="仿宋" w:eastAsia="仿宋" w:cs="仿宋"/>
          <w:kern w:val="0"/>
          <w:sz w:val="21"/>
          <w:lang w:val="en-US" w:eastAsia="zh-CN" w:bidi="ar-SA"/>
        </w:rPr>
      </w:pPr>
      <w:r>
        <w:rPr>
          <w:rFonts w:hint="eastAsia" w:ascii="仿宋" w:hAnsi="仿宋" w:eastAsia="仿宋" w:cs="仿宋"/>
          <w:kern w:val="0"/>
          <w:sz w:val="21"/>
          <w:lang w:val="en-US" w:eastAsia="zh-CN" w:bidi="ar-SA"/>
        </w:rPr>
        <w:t>电子邮箱：jkyxygh@126.com</w:t>
      </w:r>
    </w:p>
    <w:p w14:paraId="78DBB285">
      <w:pPr>
        <w:pStyle w:val="10"/>
        <w:spacing w:before="156" w:beforeLines="50" w:after="156" w:afterLines="50" w:line="360" w:lineRule="auto"/>
        <w:ind w:firstLine="422" w:firstLineChars="200"/>
        <w:outlineLvl w:val="0"/>
        <w:rPr>
          <w:rFonts w:hint="eastAsia" w:ascii="仿宋" w:hAnsi="仿宋" w:eastAsia="仿宋" w:cs="仿宋"/>
          <w:b/>
          <w:sz w:val="21"/>
        </w:rPr>
      </w:pPr>
    </w:p>
    <w:p w14:paraId="2AC62C64">
      <w:pPr>
        <w:spacing w:line="360" w:lineRule="auto"/>
        <w:jc w:val="center"/>
        <w:rPr>
          <w:rFonts w:hint="eastAsia" w:ascii="仿宋" w:hAnsi="仿宋" w:eastAsia="仿宋" w:cs="仿宋"/>
        </w:rPr>
      </w:pPr>
      <w:r>
        <w:rPr>
          <w:rFonts w:hint="eastAsia" w:ascii="仿宋" w:hAnsi="仿宋" w:eastAsia="仿宋" w:cs="仿宋"/>
        </w:rPr>
        <w:br w:type="page"/>
      </w:r>
      <w:bookmarkStart w:id="5" w:name="_Toc354342138"/>
    </w:p>
    <w:p w14:paraId="6EE868D2">
      <w:pPr>
        <w:spacing w:line="360" w:lineRule="auto"/>
        <w:jc w:val="center"/>
        <w:rPr>
          <w:rFonts w:hint="eastAsia" w:ascii="仿宋" w:hAnsi="仿宋" w:eastAsia="仿宋" w:cs="仿宋"/>
          <w:b/>
          <w:bCs/>
          <w:color w:val="000000"/>
          <w:sz w:val="40"/>
          <w:szCs w:val="40"/>
          <w:lang w:val="en-US" w:eastAsia="zh-CN"/>
        </w:rPr>
      </w:pPr>
      <w:r>
        <w:rPr>
          <w:rFonts w:hint="eastAsia" w:ascii="仿宋" w:hAnsi="仿宋" w:eastAsia="仿宋" w:cs="仿宋"/>
          <w:b/>
          <w:bCs/>
          <w:color w:val="000000"/>
          <w:sz w:val="40"/>
          <w:szCs w:val="40"/>
          <w:lang w:val="en-US" w:eastAsia="zh-CN"/>
        </w:rPr>
        <w:t>报价文件格式</w:t>
      </w:r>
    </w:p>
    <w:p w14:paraId="6BE30E83">
      <w:pPr>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供应商</w:t>
      </w:r>
      <w:r>
        <w:rPr>
          <w:rFonts w:hint="eastAsia" w:ascii="仿宋" w:hAnsi="仿宋" w:eastAsia="仿宋" w:cs="仿宋"/>
          <w:b/>
          <w:bCs/>
          <w:color w:val="000000"/>
          <w:sz w:val="32"/>
          <w:szCs w:val="32"/>
        </w:rPr>
        <w:t>代表身份证明</w:t>
      </w:r>
      <w:bookmarkStart w:id="6" w:name="_Hlt44429560"/>
      <w:bookmarkEnd w:id="6"/>
      <w:bookmarkStart w:id="7" w:name="_Hlt44429446"/>
      <w:bookmarkEnd w:id="7"/>
      <w:bookmarkStart w:id="8" w:name="_Hlt44429603"/>
      <w:bookmarkEnd w:id="8"/>
    </w:p>
    <w:p w14:paraId="581D6E0D">
      <w:pPr>
        <w:spacing w:line="360" w:lineRule="auto"/>
        <w:ind w:firstLine="480"/>
        <w:rPr>
          <w:rFonts w:hint="eastAsia" w:ascii="仿宋" w:hAnsi="仿宋" w:eastAsia="仿宋" w:cs="仿宋"/>
          <w:sz w:val="24"/>
        </w:rPr>
      </w:pPr>
      <w:r>
        <w:rPr>
          <w:rFonts w:hint="eastAsia" w:ascii="仿宋" w:hAnsi="仿宋" w:eastAsia="仿宋" w:cs="仿宋"/>
          <w:sz w:val="24"/>
        </w:rPr>
        <w:t>如果</w:t>
      </w:r>
      <w:r>
        <w:rPr>
          <w:rFonts w:hint="eastAsia" w:ascii="仿宋" w:hAnsi="仿宋" w:eastAsia="仿宋" w:cs="仿宋"/>
          <w:sz w:val="24"/>
          <w:lang w:val="en-US" w:eastAsia="zh-CN"/>
        </w:rPr>
        <w:t>供应商</w:t>
      </w:r>
      <w:r>
        <w:rPr>
          <w:rFonts w:hint="eastAsia" w:ascii="仿宋" w:hAnsi="仿宋" w:eastAsia="仿宋" w:cs="仿宋"/>
          <w:sz w:val="24"/>
        </w:rPr>
        <w:t>代表是法定代表人，供应商提供</w:t>
      </w:r>
      <w:r>
        <w:rPr>
          <w:rFonts w:hint="eastAsia" w:ascii="仿宋" w:hAnsi="仿宋" w:eastAsia="仿宋" w:cs="仿宋"/>
          <w:sz w:val="24"/>
          <w:lang w:val="en-US" w:eastAsia="zh-CN"/>
        </w:rPr>
        <w:t>1</w:t>
      </w:r>
      <w:r>
        <w:rPr>
          <w:rFonts w:hint="eastAsia" w:ascii="仿宋" w:hAnsi="仿宋" w:eastAsia="仿宋" w:cs="仿宋"/>
          <w:sz w:val="24"/>
        </w:rPr>
        <w:t>.1法定代表人身份证明；如果</w:t>
      </w:r>
      <w:r>
        <w:rPr>
          <w:rFonts w:hint="eastAsia" w:ascii="仿宋" w:hAnsi="仿宋" w:eastAsia="仿宋" w:cs="仿宋"/>
          <w:sz w:val="24"/>
          <w:lang w:val="en-US" w:eastAsia="zh-CN"/>
        </w:rPr>
        <w:t>供应商</w:t>
      </w:r>
      <w:r>
        <w:rPr>
          <w:rFonts w:hint="eastAsia" w:ascii="仿宋" w:hAnsi="仿宋" w:eastAsia="仿宋" w:cs="仿宋"/>
          <w:sz w:val="24"/>
        </w:rPr>
        <w:t>代表不是法定代表人，供应商提供</w:t>
      </w:r>
      <w:r>
        <w:rPr>
          <w:rFonts w:hint="eastAsia" w:ascii="仿宋" w:hAnsi="仿宋" w:eastAsia="仿宋" w:cs="仿宋"/>
          <w:sz w:val="24"/>
          <w:lang w:val="en-US" w:eastAsia="zh-CN"/>
        </w:rPr>
        <w:t>1</w:t>
      </w:r>
      <w:r>
        <w:rPr>
          <w:rFonts w:hint="eastAsia" w:ascii="仿宋" w:hAnsi="仿宋" w:eastAsia="仿宋" w:cs="仿宋"/>
          <w:sz w:val="24"/>
        </w:rPr>
        <w:t>.2法定代表人授权书。</w:t>
      </w:r>
    </w:p>
    <w:p w14:paraId="7E2BE21F">
      <w:pPr>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.1法定代表人身份证明</w:t>
      </w:r>
    </w:p>
    <w:p w14:paraId="7FDD5DCA">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声明：注册于（</w:t>
      </w:r>
      <w:r>
        <w:rPr>
          <w:rFonts w:hint="eastAsia" w:ascii="仿宋" w:hAnsi="仿宋" w:eastAsia="仿宋" w:cs="仿宋"/>
          <w:color w:val="000000"/>
          <w:sz w:val="24"/>
          <w:u w:val="single"/>
        </w:rPr>
        <w:t>注册地址名称</w:t>
      </w:r>
      <w:r>
        <w:rPr>
          <w:rFonts w:hint="eastAsia" w:ascii="仿宋" w:hAnsi="仿宋" w:eastAsia="仿宋" w:cs="仿宋"/>
          <w:color w:val="000000"/>
          <w:sz w:val="24"/>
        </w:rPr>
        <w:t>）的(</w:t>
      </w:r>
      <w:r>
        <w:rPr>
          <w:rFonts w:hint="eastAsia" w:ascii="仿宋" w:hAnsi="仿宋" w:eastAsia="仿宋" w:cs="仿宋"/>
          <w:color w:val="000000"/>
          <w:sz w:val="24"/>
          <w:u w:val="single"/>
        </w:rPr>
        <w:t>供应商全名</w:t>
      </w:r>
      <w:r>
        <w:rPr>
          <w:rFonts w:hint="eastAsia" w:ascii="仿宋" w:hAnsi="仿宋" w:eastAsia="仿宋" w:cs="仿宋"/>
          <w:color w:val="000000"/>
          <w:sz w:val="24"/>
        </w:rPr>
        <w:t>)的在下面签字的(</w:t>
      </w:r>
      <w:r>
        <w:rPr>
          <w:rFonts w:hint="eastAsia" w:ascii="仿宋" w:hAnsi="仿宋" w:eastAsia="仿宋" w:cs="仿宋"/>
          <w:color w:val="000000"/>
          <w:sz w:val="24"/>
          <w:u w:val="single"/>
        </w:rPr>
        <w:t>法定代表人姓名）</w:t>
      </w:r>
      <w:r>
        <w:rPr>
          <w:rFonts w:hint="eastAsia" w:ascii="仿宋" w:hAnsi="仿宋" w:eastAsia="仿宋" w:cs="仿宋"/>
          <w:color w:val="000000"/>
          <w:sz w:val="24"/>
        </w:rPr>
        <w:t>代表本公司，就（</w:t>
      </w:r>
      <w:r>
        <w:rPr>
          <w:rFonts w:hint="eastAsia" w:ascii="仿宋" w:hAnsi="仿宋" w:eastAsia="仿宋" w:cs="仿宋"/>
          <w:color w:val="000000"/>
          <w:sz w:val="24"/>
          <w:u w:val="single"/>
        </w:rPr>
        <w:t>项目名称</w:t>
      </w:r>
      <w:r>
        <w:rPr>
          <w:rFonts w:hint="eastAsia" w:ascii="仿宋" w:hAnsi="仿宋" w:eastAsia="仿宋" w:cs="仿宋"/>
          <w:color w:val="000000"/>
          <w:sz w:val="24"/>
        </w:rPr>
        <w:t>）的投标及合同执行，以本公司名义处理一切与之有关的事务。</w:t>
      </w:r>
    </w:p>
    <w:p w14:paraId="4CBCF182">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本声明于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日签字生效。</w:t>
      </w:r>
    </w:p>
    <w:p w14:paraId="578DC552">
      <w:pPr>
        <w:spacing w:line="360" w:lineRule="auto"/>
        <w:rPr>
          <w:rFonts w:hint="eastAsia" w:ascii="仿宋" w:hAnsi="仿宋" w:eastAsia="仿宋" w:cs="仿宋"/>
          <w:color w:val="000000"/>
          <w:sz w:val="24"/>
        </w:rPr>
      </w:pPr>
    </w:p>
    <w:p w14:paraId="35E66F65">
      <w:pPr>
        <w:pStyle w:val="9"/>
        <w:spacing w:line="360" w:lineRule="auto"/>
        <w:rPr>
          <w:rFonts w:hint="eastAsia" w:ascii="仿宋" w:hAnsi="仿宋" w:eastAsia="仿宋" w:cs="仿宋"/>
          <w:color w:val="000000"/>
          <w:sz w:val="24"/>
        </w:rPr>
      </w:pPr>
    </w:p>
    <w:p w14:paraId="4E58439D">
      <w:pPr>
        <w:pStyle w:val="9"/>
        <w:spacing w:line="360" w:lineRule="auto"/>
        <w:rPr>
          <w:rFonts w:hint="eastAsia" w:ascii="仿宋" w:hAnsi="仿宋" w:eastAsia="仿宋" w:cs="仿宋"/>
          <w:color w:val="000000"/>
          <w:sz w:val="24"/>
        </w:rPr>
      </w:pPr>
      <w:r>
        <w:rPr>
          <w:rFonts w:hint="eastAsia" w:ascii="仿宋" w:hAnsi="仿宋" w:eastAsia="仿宋" w:cs="仿宋"/>
          <w:color w:val="000000"/>
          <w:sz w:val="24"/>
        </w:rPr>
        <w:t>法定代表人（签字或盖章）：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054BC3C9">
      <w:pPr>
        <w:pStyle w:val="9"/>
        <w:spacing w:line="360" w:lineRule="auto"/>
        <w:rPr>
          <w:rFonts w:hint="eastAsia" w:ascii="仿宋" w:hAnsi="仿宋" w:eastAsia="仿宋" w:cs="仿宋"/>
          <w:color w:val="000000"/>
          <w:sz w:val="24"/>
        </w:rPr>
      </w:pPr>
      <w:r>
        <w:rPr>
          <w:rFonts w:hint="eastAsia" w:ascii="仿宋" w:hAnsi="仿宋" w:eastAsia="仿宋" w:cs="仿宋"/>
          <w:color w:val="000000"/>
          <w:sz w:val="24"/>
        </w:rPr>
        <w:t>供应商单位名称（公章）：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61056143">
      <w:pPr>
        <w:pStyle w:val="9"/>
        <w:spacing w:line="360" w:lineRule="auto"/>
        <w:rPr>
          <w:rFonts w:hint="eastAsia"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198546CF">
      <w:pPr>
        <w:pStyle w:val="9"/>
        <w:spacing w:line="360" w:lineRule="auto"/>
        <w:rPr>
          <w:rFonts w:hint="eastAsia" w:ascii="仿宋" w:hAnsi="仿宋" w:eastAsia="仿宋" w:cs="仿宋"/>
          <w:color w:val="000000"/>
          <w:sz w:val="24"/>
        </w:rPr>
      </w:pPr>
      <w:r>
        <w:rPr>
          <w:rFonts w:hint="eastAsia" w:ascii="仿宋" w:hAnsi="仿宋" w:eastAsia="仿宋" w:cs="仿宋"/>
          <w:b/>
          <w:color w:val="000000"/>
          <w:sz w:val="24"/>
        </w:rPr>
        <w:t>此处附：法定代表人身份证复印件</w:t>
      </w:r>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3DBE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4360" w:type="dxa"/>
            <w:vAlign w:val="center"/>
          </w:tcPr>
          <w:p w14:paraId="07DB0903">
            <w:pPr>
              <w:pStyle w:val="9"/>
              <w:spacing w:line="360" w:lineRule="auto"/>
              <w:jc w:val="center"/>
              <w:rPr>
                <w:rFonts w:hint="eastAsia" w:ascii="仿宋" w:hAnsi="仿宋" w:eastAsia="仿宋" w:cs="仿宋"/>
                <w:sz w:val="24"/>
              </w:rPr>
            </w:pPr>
            <w:r>
              <w:rPr>
                <w:rFonts w:hint="eastAsia" w:ascii="仿宋" w:hAnsi="仿宋" w:eastAsia="仿宋" w:cs="仿宋"/>
                <w:sz w:val="24"/>
              </w:rPr>
              <w:t>法定代表人身份证（国徽面）</w:t>
            </w:r>
          </w:p>
        </w:tc>
        <w:tc>
          <w:tcPr>
            <w:tcW w:w="4360" w:type="dxa"/>
            <w:vAlign w:val="center"/>
          </w:tcPr>
          <w:p w14:paraId="24A3AA62">
            <w:pPr>
              <w:pStyle w:val="9"/>
              <w:spacing w:line="360" w:lineRule="auto"/>
              <w:jc w:val="center"/>
              <w:rPr>
                <w:rFonts w:hint="eastAsia" w:ascii="仿宋" w:hAnsi="仿宋" w:eastAsia="仿宋" w:cs="仿宋"/>
                <w:sz w:val="24"/>
              </w:rPr>
            </w:pPr>
            <w:r>
              <w:rPr>
                <w:rFonts w:hint="eastAsia" w:ascii="仿宋" w:hAnsi="仿宋" w:eastAsia="仿宋" w:cs="仿宋"/>
                <w:sz w:val="24"/>
              </w:rPr>
              <w:t>法定代表人身份证（人像面）</w:t>
            </w:r>
          </w:p>
        </w:tc>
      </w:tr>
    </w:tbl>
    <w:p w14:paraId="7C81D860">
      <w:pPr>
        <w:spacing w:line="360" w:lineRule="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br w:type="page"/>
      </w:r>
    </w:p>
    <w:p w14:paraId="37FB3905">
      <w:pPr>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.2法定代表人授权书</w:t>
      </w:r>
    </w:p>
    <w:p w14:paraId="04886246">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本授权书声明：注册于（</w:t>
      </w:r>
      <w:r>
        <w:rPr>
          <w:rFonts w:hint="eastAsia" w:ascii="仿宋" w:hAnsi="仿宋" w:eastAsia="仿宋" w:cs="仿宋"/>
          <w:color w:val="000000"/>
          <w:sz w:val="24"/>
          <w:u w:val="single"/>
        </w:rPr>
        <w:t>注册地址名称</w:t>
      </w:r>
      <w:r>
        <w:rPr>
          <w:rFonts w:hint="eastAsia" w:ascii="仿宋" w:hAnsi="仿宋" w:eastAsia="仿宋" w:cs="仿宋"/>
          <w:color w:val="000000"/>
          <w:sz w:val="24"/>
        </w:rPr>
        <w:t>）的(</w:t>
      </w:r>
      <w:r>
        <w:rPr>
          <w:rFonts w:hint="eastAsia" w:ascii="仿宋" w:hAnsi="仿宋" w:eastAsia="仿宋" w:cs="仿宋"/>
          <w:color w:val="000000"/>
          <w:sz w:val="24"/>
          <w:u w:val="single"/>
        </w:rPr>
        <w:t>供应商全名</w:t>
      </w:r>
      <w:r>
        <w:rPr>
          <w:rFonts w:hint="eastAsia" w:ascii="仿宋" w:hAnsi="仿宋" w:eastAsia="仿宋" w:cs="仿宋"/>
          <w:color w:val="000000"/>
          <w:sz w:val="24"/>
        </w:rPr>
        <w:t>)的在下面签字的(</w:t>
      </w:r>
      <w:r>
        <w:rPr>
          <w:rFonts w:hint="eastAsia" w:ascii="仿宋" w:hAnsi="仿宋" w:eastAsia="仿宋" w:cs="仿宋"/>
          <w:color w:val="000000"/>
          <w:sz w:val="24"/>
          <w:u w:val="single"/>
        </w:rPr>
        <w:t>法定代表人姓名）</w:t>
      </w:r>
      <w:r>
        <w:rPr>
          <w:rFonts w:hint="eastAsia" w:ascii="仿宋" w:hAnsi="仿宋" w:eastAsia="仿宋" w:cs="仿宋"/>
          <w:color w:val="000000"/>
          <w:sz w:val="24"/>
        </w:rPr>
        <w:t>代表本公司授权（</w:t>
      </w:r>
      <w:r>
        <w:rPr>
          <w:rFonts w:hint="eastAsia" w:ascii="仿宋" w:hAnsi="仿宋" w:eastAsia="仿宋" w:cs="仿宋"/>
          <w:color w:val="000000"/>
          <w:sz w:val="24"/>
          <w:u w:val="single"/>
        </w:rPr>
        <w:t>单位名称</w:t>
      </w:r>
      <w:r>
        <w:rPr>
          <w:rFonts w:hint="eastAsia" w:ascii="仿宋" w:hAnsi="仿宋" w:eastAsia="仿宋" w:cs="仿宋"/>
          <w:color w:val="000000"/>
          <w:sz w:val="24"/>
        </w:rPr>
        <w:t>）的在下面签字的（</w:t>
      </w:r>
      <w:r>
        <w:rPr>
          <w:rFonts w:hint="eastAsia" w:ascii="仿宋" w:hAnsi="仿宋" w:eastAsia="仿宋" w:cs="仿宋"/>
          <w:color w:val="000000"/>
          <w:sz w:val="24"/>
          <w:u w:val="single"/>
        </w:rPr>
        <w:t>被授权人的姓名）</w:t>
      </w:r>
      <w:r>
        <w:rPr>
          <w:rFonts w:hint="eastAsia" w:ascii="仿宋" w:hAnsi="仿宋" w:eastAsia="仿宋" w:cs="仿宋"/>
          <w:color w:val="000000"/>
          <w:sz w:val="24"/>
        </w:rPr>
        <w:t>为本公司的合法代理人，就（</w:t>
      </w:r>
      <w:r>
        <w:rPr>
          <w:rFonts w:hint="eastAsia" w:ascii="仿宋" w:hAnsi="仿宋" w:eastAsia="仿宋" w:cs="仿宋"/>
          <w:color w:val="000000"/>
          <w:sz w:val="24"/>
          <w:u w:val="single"/>
        </w:rPr>
        <w:t>项目名称</w:t>
      </w:r>
      <w:r>
        <w:rPr>
          <w:rFonts w:hint="eastAsia" w:ascii="仿宋" w:hAnsi="仿宋" w:eastAsia="仿宋" w:cs="仿宋"/>
          <w:color w:val="000000"/>
          <w:sz w:val="24"/>
        </w:rPr>
        <w:t>）的投标及合同执行，以本公司名义处理一切与之有关的事务。</w:t>
      </w:r>
    </w:p>
    <w:p w14:paraId="613FA205">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本授权书于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日签字生效，特此声明。</w:t>
      </w:r>
    </w:p>
    <w:p w14:paraId="4236F3C6">
      <w:pPr>
        <w:spacing w:line="360" w:lineRule="auto"/>
        <w:rPr>
          <w:rFonts w:hint="eastAsia" w:ascii="仿宋" w:hAnsi="仿宋" w:eastAsia="仿宋" w:cs="仿宋"/>
          <w:color w:val="000000"/>
          <w:sz w:val="24"/>
        </w:rPr>
      </w:pPr>
    </w:p>
    <w:p w14:paraId="4A401D53">
      <w:pPr>
        <w:pStyle w:val="9"/>
        <w:spacing w:line="360" w:lineRule="auto"/>
        <w:rPr>
          <w:rFonts w:hint="eastAsia" w:ascii="仿宋" w:hAnsi="仿宋" w:eastAsia="仿宋" w:cs="仿宋"/>
          <w:color w:val="000000"/>
          <w:sz w:val="24"/>
        </w:rPr>
      </w:pPr>
      <w:r>
        <w:rPr>
          <w:rFonts w:hint="eastAsia" w:ascii="仿宋" w:hAnsi="仿宋" w:eastAsia="仿宋" w:cs="仿宋"/>
          <w:color w:val="000000"/>
          <w:sz w:val="24"/>
        </w:rPr>
        <w:t>法定代表人（签字或盖章）：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62ED7392">
      <w:pPr>
        <w:pStyle w:val="9"/>
        <w:spacing w:line="360" w:lineRule="auto"/>
        <w:rPr>
          <w:rFonts w:hint="eastAsia" w:ascii="仿宋" w:hAnsi="仿宋" w:eastAsia="仿宋" w:cs="仿宋"/>
          <w:color w:val="000000"/>
          <w:sz w:val="24"/>
        </w:rPr>
      </w:pPr>
      <w:r>
        <w:rPr>
          <w:rFonts w:hint="eastAsia" w:ascii="仿宋" w:hAnsi="仿宋" w:eastAsia="仿宋" w:cs="仿宋"/>
          <w:color w:val="000000"/>
          <w:sz w:val="24"/>
        </w:rPr>
        <w:t>被授权人（签字或盖章）：</w:t>
      </w:r>
      <w:r>
        <w:rPr>
          <w:rFonts w:hint="eastAsia" w:ascii="仿宋" w:hAnsi="仿宋" w:eastAsia="仿宋" w:cs="仿宋"/>
          <w:color w:val="000000"/>
          <w:sz w:val="24"/>
          <w:u w:val="single"/>
        </w:rPr>
        <w:t xml:space="preserve">                 </w:t>
      </w:r>
    </w:p>
    <w:p w14:paraId="1F3ED391">
      <w:pPr>
        <w:pStyle w:val="9"/>
        <w:spacing w:line="360" w:lineRule="auto"/>
        <w:rPr>
          <w:rFonts w:hint="eastAsia" w:ascii="仿宋" w:hAnsi="仿宋" w:eastAsia="仿宋" w:cs="仿宋"/>
          <w:color w:val="000000"/>
          <w:sz w:val="24"/>
        </w:rPr>
      </w:pPr>
      <w:r>
        <w:rPr>
          <w:rFonts w:hint="eastAsia" w:ascii="仿宋" w:hAnsi="仿宋" w:eastAsia="仿宋" w:cs="仿宋"/>
          <w:color w:val="000000"/>
          <w:sz w:val="24"/>
        </w:rPr>
        <w:t>供应商单位名称（公章）：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442C9787">
      <w:pPr>
        <w:pStyle w:val="9"/>
        <w:spacing w:line="360" w:lineRule="auto"/>
        <w:rPr>
          <w:rFonts w:hint="eastAsia"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0D92C798">
      <w:pPr>
        <w:pStyle w:val="9"/>
        <w:spacing w:line="360" w:lineRule="auto"/>
        <w:rPr>
          <w:rFonts w:hint="eastAsia" w:ascii="仿宋" w:hAnsi="仿宋" w:eastAsia="仿宋" w:cs="仿宋"/>
          <w:b/>
          <w:color w:val="000000"/>
          <w:sz w:val="24"/>
        </w:rPr>
      </w:pPr>
      <w:r>
        <w:rPr>
          <w:rFonts w:hint="eastAsia" w:ascii="仿宋" w:hAnsi="仿宋" w:eastAsia="仿宋" w:cs="仿宋"/>
          <w:b/>
          <w:color w:val="000000"/>
          <w:sz w:val="24"/>
        </w:rPr>
        <w:t>此处附：法定代表人身份证复印件</w:t>
      </w:r>
    </w:p>
    <w:p w14:paraId="4063048A">
      <w:pPr>
        <w:pStyle w:val="9"/>
        <w:spacing w:line="360" w:lineRule="auto"/>
        <w:ind w:firstLine="949" w:firstLineChars="394"/>
        <w:rPr>
          <w:rFonts w:hint="eastAsia" w:ascii="仿宋" w:hAnsi="仿宋" w:eastAsia="仿宋" w:cs="仿宋"/>
          <w:color w:val="000000"/>
          <w:sz w:val="24"/>
        </w:rPr>
      </w:pPr>
      <w:r>
        <w:rPr>
          <w:rFonts w:hint="eastAsia" w:ascii="仿宋" w:hAnsi="仿宋" w:eastAsia="仿宋" w:cs="仿宋"/>
          <w:b/>
          <w:color w:val="000000"/>
          <w:sz w:val="24"/>
        </w:rPr>
        <w:t>被授权人身份证复印件</w:t>
      </w:r>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2AA1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4360" w:type="dxa"/>
            <w:vAlign w:val="center"/>
          </w:tcPr>
          <w:p w14:paraId="6A78036B">
            <w:pPr>
              <w:pStyle w:val="9"/>
              <w:spacing w:line="360" w:lineRule="auto"/>
              <w:jc w:val="center"/>
              <w:rPr>
                <w:rFonts w:hint="eastAsia" w:ascii="仿宋" w:hAnsi="仿宋" w:eastAsia="仿宋" w:cs="仿宋"/>
                <w:sz w:val="24"/>
              </w:rPr>
            </w:pPr>
            <w:r>
              <w:rPr>
                <w:rFonts w:hint="eastAsia" w:ascii="仿宋" w:hAnsi="仿宋" w:eastAsia="仿宋" w:cs="仿宋"/>
                <w:sz w:val="24"/>
              </w:rPr>
              <w:t>法定代表人身份证（国徽面）</w:t>
            </w:r>
          </w:p>
        </w:tc>
        <w:tc>
          <w:tcPr>
            <w:tcW w:w="4360" w:type="dxa"/>
            <w:vAlign w:val="center"/>
          </w:tcPr>
          <w:p w14:paraId="4C18EA04">
            <w:pPr>
              <w:pStyle w:val="9"/>
              <w:spacing w:line="360" w:lineRule="auto"/>
              <w:jc w:val="center"/>
              <w:rPr>
                <w:rFonts w:hint="eastAsia" w:ascii="仿宋" w:hAnsi="仿宋" w:eastAsia="仿宋" w:cs="仿宋"/>
                <w:sz w:val="24"/>
              </w:rPr>
            </w:pPr>
            <w:r>
              <w:rPr>
                <w:rFonts w:hint="eastAsia" w:ascii="仿宋" w:hAnsi="仿宋" w:eastAsia="仿宋" w:cs="仿宋"/>
                <w:sz w:val="24"/>
              </w:rPr>
              <w:t>法定代表人身份证（人像面）</w:t>
            </w:r>
          </w:p>
        </w:tc>
      </w:tr>
      <w:tr w14:paraId="208F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4360" w:type="dxa"/>
            <w:vAlign w:val="center"/>
          </w:tcPr>
          <w:p w14:paraId="78AE5E7B">
            <w:pPr>
              <w:pStyle w:val="9"/>
              <w:spacing w:line="360" w:lineRule="auto"/>
              <w:jc w:val="center"/>
              <w:rPr>
                <w:rFonts w:hint="eastAsia" w:ascii="仿宋" w:hAnsi="仿宋" w:eastAsia="仿宋" w:cs="仿宋"/>
                <w:sz w:val="24"/>
              </w:rPr>
            </w:pPr>
            <w:r>
              <w:rPr>
                <w:rFonts w:hint="eastAsia" w:ascii="仿宋" w:hAnsi="仿宋" w:eastAsia="仿宋" w:cs="仿宋"/>
                <w:sz w:val="24"/>
              </w:rPr>
              <w:t>被授权人身份证（国徽面）</w:t>
            </w:r>
          </w:p>
        </w:tc>
        <w:tc>
          <w:tcPr>
            <w:tcW w:w="4360" w:type="dxa"/>
            <w:vAlign w:val="center"/>
          </w:tcPr>
          <w:p w14:paraId="60F2A8E3">
            <w:pPr>
              <w:pStyle w:val="9"/>
              <w:spacing w:line="360" w:lineRule="auto"/>
              <w:jc w:val="center"/>
              <w:rPr>
                <w:rFonts w:hint="eastAsia" w:ascii="仿宋" w:hAnsi="仿宋" w:eastAsia="仿宋" w:cs="仿宋"/>
                <w:sz w:val="24"/>
              </w:rPr>
            </w:pPr>
            <w:r>
              <w:rPr>
                <w:rFonts w:hint="eastAsia" w:ascii="仿宋" w:hAnsi="仿宋" w:eastAsia="仿宋" w:cs="仿宋"/>
                <w:sz w:val="24"/>
              </w:rPr>
              <w:t>被授权人身份证（人像面）</w:t>
            </w:r>
          </w:p>
        </w:tc>
      </w:tr>
    </w:tbl>
    <w:p w14:paraId="6402B7C1">
      <w:pPr>
        <w:pStyle w:val="9"/>
        <w:spacing w:line="360" w:lineRule="auto"/>
        <w:rPr>
          <w:rFonts w:hint="eastAsia" w:ascii="仿宋" w:hAnsi="仿宋" w:eastAsia="仿宋" w:cs="仿宋"/>
          <w:color w:val="000000"/>
          <w:sz w:val="24"/>
        </w:rPr>
      </w:pPr>
    </w:p>
    <w:p w14:paraId="5B4B0243">
      <w:pPr>
        <w:pStyle w:val="9"/>
        <w:spacing w:line="360" w:lineRule="auto"/>
        <w:rPr>
          <w:rFonts w:hint="eastAsia" w:ascii="仿宋" w:hAnsi="仿宋" w:eastAsia="仿宋" w:cs="仿宋"/>
          <w:b/>
          <w:color w:val="000000"/>
          <w:sz w:val="24"/>
        </w:rPr>
      </w:pPr>
    </w:p>
    <w:p w14:paraId="75B82F5F">
      <w:pPr>
        <w:pStyle w:val="3"/>
        <w:numPr>
          <w:ilvl w:val="0"/>
          <w:numId w:val="0"/>
        </w:numPr>
        <w:tabs>
          <w:tab w:val="left" w:pos="420"/>
        </w:tabs>
        <w:spacing w:line="360" w:lineRule="auto"/>
        <w:ind w:left="53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 资格证明文件</w:t>
      </w:r>
    </w:p>
    <w:p w14:paraId="6E07873B">
      <w:pPr>
        <w:pStyle w:val="4"/>
        <w:jc w:val="center"/>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 xml:space="preserve">.1 </w:t>
      </w:r>
      <w:bookmarkStart w:id="9" w:name="_Toc354342140"/>
      <w:r>
        <w:rPr>
          <w:rFonts w:hint="eastAsia" w:ascii="仿宋" w:hAnsi="仿宋" w:eastAsia="仿宋" w:cs="仿宋"/>
        </w:rPr>
        <w:t xml:space="preserve"> </w:t>
      </w:r>
      <w:bookmarkEnd w:id="9"/>
      <w:r>
        <w:rPr>
          <w:rFonts w:hint="eastAsia" w:ascii="仿宋" w:hAnsi="仿宋" w:eastAsia="仿宋" w:cs="仿宋"/>
        </w:rPr>
        <w:t>营业执照</w:t>
      </w:r>
    </w:p>
    <w:p w14:paraId="17FE8782">
      <w:pPr>
        <w:spacing w:line="360" w:lineRule="auto"/>
        <w:rPr>
          <w:rFonts w:hint="eastAsia" w:ascii="仿宋" w:hAnsi="仿宋" w:eastAsia="仿宋" w:cs="仿宋"/>
          <w:color w:val="000000"/>
          <w:kern w:val="0"/>
          <w:sz w:val="24"/>
        </w:rPr>
      </w:pPr>
      <w:r>
        <w:rPr>
          <w:rFonts w:hint="eastAsia" w:ascii="仿宋" w:hAnsi="仿宋" w:eastAsia="仿宋" w:cs="仿宋"/>
          <w:sz w:val="24"/>
        </w:rPr>
        <w:t xml:space="preserve">   </w:t>
      </w:r>
      <w:r>
        <w:rPr>
          <w:rFonts w:hint="eastAsia" w:ascii="仿宋" w:hAnsi="仿宋" w:eastAsia="仿宋" w:cs="仿宋"/>
          <w:color w:val="000000"/>
          <w:kern w:val="0"/>
          <w:sz w:val="24"/>
        </w:rPr>
        <w:t>法人或者其他组织的营业执照等证明文件，如果供应商为自然人须提供自然人的身份证明。</w:t>
      </w:r>
    </w:p>
    <w:p w14:paraId="3DB451B8">
      <w:pPr>
        <w:spacing w:line="360" w:lineRule="auto"/>
        <w:jc w:val="center"/>
        <w:rPr>
          <w:rFonts w:hint="eastAsia" w:ascii="仿宋" w:hAnsi="仿宋" w:eastAsia="仿宋" w:cs="仿宋"/>
          <w:kern w:val="0"/>
          <w:sz w:val="24"/>
        </w:rPr>
      </w:pPr>
      <w:r>
        <w:rPr>
          <w:rFonts w:hint="eastAsia" w:ascii="仿宋" w:hAnsi="仿宋" w:eastAsia="仿宋" w:cs="仿宋"/>
          <w:sz w:val="24"/>
          <w:u w:val="single"/>
        </w:rPr>
        <w:br w:type="page"/>
      </w:r>
    </w:p>
    <w:bookmarkEnd w:id="5"/>
    <w:p w14:paraId="0757586A">
      <w:pPr>
        <w:tabs>
          <w:tab w:val="left" w:pos="6300"/>
        </w:tabs>
        <w:snapToGrid w:val="0"/>
        <w:spacing w:line="53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基本资格条件承诺函</w:t>
      </w:r>
    </w:p>
    <w:p w14:paraId="391BBD75">
      <w:pPr>
        <w:tabs>
          <w:tab w:val="left" w:pos="6300"/>
        </w:tabs>
        <w:snapToGrid w:val="0"/>
        <w:spacing w:line="530" w:lineRule="exact"/>
        <w:rPr>
          <w:rFonts w:hint="eastAsia" w:ascii="仿宋" w:hAnsi="仿宋" w:eastAsia="仿宋" w:cs="仿宋"/>
          <w:sz w:val="24"/>
          <w:szCs w:val="24"/>
        </w:rPr>
      </w:pPr>
    </w:p>
    <w:p w14:paraId="4A96F5E7">
      <w:pPr>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致</w:t>
      </w:r>
      <w:r>
        <w:rPr>
          <w:rFonts w:hint="eastAsia" w:ascii="仿宋" w:hAnsi="仿宋" w:eastAsia="仿宋" w:cs="仿宋"/>
          <w:color w:val="000000"/>
          <w:kern w:val="0"/>
          <w:sz w:val="24"/>
          <w:lang w:val="en-US" w:eastAsia="zh-CN"/>
        </w:rPr>
        <w:t>上海健康医学院工会</w:t>
      </w:r>
      <w:r>
        <w:rPr>
          <w:rFonts w:hint="eastAsia" w:ascii="仿宋" w:hAnsi="仿宋" w:eastAsia="仿宋" w:cs="仿宋"/>
          <w:color w:val="000000"/>
          <w:kern w:val="0"/>
          <w:sz w:val="24"/>
        </w:rPr>
        <w:t xml:space="preserve">  ：</w:t>
      </w:r>
    </w:p>
    <w:p w14:paraId="7952647D">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我公司</w:t>
      </w:r>
      <w:r>
        <w:rPr>
          <w:rFonts w:hint="eastAsia" w:ascii="仿宋" w:hAnsi="仿宋" w:eastAsia="仿宋" w:cs="仿宋"/>
          <w:color w:val="000000"/>
          <w:kern w:val="0"/>
          <w:sz w:val="24"/>
        </w:rPr>
        <w:t>郑重承诺：</w:t>
      </w:r>
    </w:p>
    <w:p w14:paraId="15908F20">
      <w:pPr>
        <w:spacing w:line="360" w:lineRule="auto"/>
        <w:ind w:firstLine="480" w:firstLineChars="200"/>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具有独立承担民事责任的能力</w:t>
      </w:r>
      <w:r>
        <w:rPr>
          <w:rFonts w:hint="eastAsia" w:ascii="仿宋" w:hAnsi="仿宋" w:eastAsia="仿宋" w:cs="仿宋"/>
          <w:color w:val="000000"/>
          <w:kern w:val="0"/>
          <w:sz w:val="24"/>
          <w:lang w:eastAsia="zh-CN"/>
        </w:rPr>
        <w:t>；</w:t>
      </w:r>
    </w:p>
    <w:p w14:paraId="0B24FCB5">
      <w:pPr>
        <w:spacing w:line="360" w:lineRule="auto"/>
        <w:ind w:firstLine="480" w:firstLineChars="200"/>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我方具有良好的商业信誉和健全的财务会计制度</w:t>
      </w:r>
      <w:r>
        <w:rPr>
          <w:rFonts w:hint="eastAsia" w:ascii="仿宋" w:hAnsi="仿宋" w:eastAsia="仿宋" w:cs="仿宋"/>
          <w:color w:val="000000"/>
          <w:kern w:val="0"/>
          <w:sz w:val="24"/>
          <w:lang w:eastAsia="zh-CN"/>
        </w:rPr>
        <w:t>；</w:t>
      </w:r>
    </w:p>
    <w:p w14:paraId="15D5AE7F">
      <w:pPr>
        <w:spacing w:line="360" w:lineRule="auto"/>
        <w:ind w:firstLine="480" w:firstLineChars="200"/>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具有履行合同所必需的设备和专业技术能力</w:t>
      </w:r>
      <w:r>
        <w:rPr>
          <w:rFonts w:hint="eastAsia" w:ascii="仿宋" w:hAnsi="仿宋" w:eastAsia="仿宋" w:cs="仿宋"/>
          <w:color w:val="000000"/>
          <w:kern w:val="0"/>
          <w:sz w:val="24"/>
          <w:lang w:eastAsia="zh-CN"/>
        </w:rPr>
        <w:t>；</w:t>
      </w:r>
    </w:p>
    <w:p w14:paraId="3157A9C9">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rPr>
        <w:t>具</w:t>
      </w:r>
      <w:r>
        <w:rPr>
          <w:rFonts w:hint="eastAsia" w:ascii="仿宋" w:hAnsi="仿宋" w:eastAsia="仿宋" w:cs="仿宋"/>
          <w:color w:val="000000"/>
          <w:kern w:val="0"/>
          <w:sz w:val="24"/>
          <w:lang w:val="zh-CN"/>
        </w:rPr>
        <w:t>有依法缴纳税收和社会保障金的良好记录；</w:t>
      </w:r>
    </w:p>
    <w:p w14:paraId="4391722E">
      <w:pPr>
        <w:spacing w:line="360" w:lineRule="auto"/>
        <w:ind w:firstLine="480" w:firstLineChars="200"/>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参加本项目采购活动前三年内无重大违法活动记录</w:t>
      </w:r>
      <w:r>
        <w:rPr>
          <w:rFonts w:hint="eastAsia" w:ascii="仿宋" w:hAnsi="仿宋" w:eastAsia="仿宋" w:cs="仿宋"/>
          <w:color w:val="000000"/>
          <w:kern w:val="0"/>
          <w:sz w:val="24"/>
          <w:lang w:eastAsia="zh-CN"/>
        </w:rPr>
        <w:t>；</w:t>
      </w:r>
    </w:p>
    <w:p w14:paraId="073D413C">
      <w:pPr>
        <w:spacing w:line="360" w:lineRule="auto"/>
        <w:ind w:firstLine="480" w:firstLineChars="200"/>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6.我公司不是</w:t>
      </w:r>
      <w:r>
        <w:rPr>
          <w:rFonts w:hint="eastAsia" w:ascii="仿宋" w:hAnsi="仿宋" w:eastAsia="仿宋" w:cs="仿宋"/>
          <w:color w:val="000000"/>
          <w:kern w:val="0"/>
          <w:sz w:val="24"/>
        </w:rPr>
        <w:t>联合体投标</w:t>
      </w:r>
      <w:r>
        <w:rPr>
          <w:rFonts w:hint="eastAsia" w:ascii="仿宋" w:hAnsi="仿宋" w:eastAsia="仿宋" w:cs="仿宋"/>
          <w:color w:val="000000"/>
          <w:kern w:val="0"/>
          <w:sz w:val="24"/>
          <w:lang w:eastAsia="zh-CN"/>
        </w:rPr>
        <w:t>；</w:t>
      </w:r>
    </w:p>
    <w:p w14:paraId="2DA11786">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7.</w:t>
      </w:r>
      <w:r>
        <w:rPr>
          <w:rFonts w:hint="eastAsia" w:ascii="仿宋" w:hAnsi="仿宋" w:eastAsia="仿宋" w:cs="仿宋"/>
          <w:color w:val="000000"/>
          <w:kern w:val="0"/>
          <w:sz w:val="24"/>
          <w:lang w:val="en-US" w:eastAsia="zh-CN"/>
        </w:rPr>
        <w:t>我公司不存在</w:t>
      </w:r>
      <w:r>
        <w:rPr>
          <w:rFonts w:hint="eastAsia" w:ascii="仿宋" w:hAnsi="仿宋" w:eastAsia="仿宋" w:cs="仿宋"/>
          <w:color w:val="000000"/>
          <w:kern w:val="0"/>
          <w:sz w:val="24"/>
        </w:rPr>
        <w:t>负责人为同一人或者存在直接控股、管理关系的不同供应商，</w:t>
      </w:r>
      <w:r>
        <w:rPr>
          <w:rFonts w:hint="eastAsia" w:ascii="仿宋" w:hAnsi="仿宋" w:eastAsia="仿宋" w:cs="仿宋"/>
          <w:color w:val="000000"/>
          <w:kern w:val="0"/>
          <w:sz w:val="24"/>
          <w:lang w:val="en-US" w:eastAsia="zh-CN"/>
        </w:rPr>
        <w:t>不存在</w:t>
      </w:r>
      <w:r>
        <w:rPr>
          <w:rFonts w:hint="eastAsia" w:ascii="仿宋" w:hAnsi="仿宋" w:eastAsia="仿宋" w:cs="仿宋"/>
          <w:color w:val="000000"/>
          <w:kern w:val="0"/>
          <w:sz w:val="24"/>
        </w:rPr>
        <w:t>全部或者部分股东（基金公司或者专业投资公司作为股东的除外）为同一法人、其他组织或者自然人的不同供应商，</w:t>
      </w:r>
      <w:r>
        <w:rPr>
          <w:rFonts w:hint="eastAsia" w:ascii="仿宋" w:hAnsi="仿宋" w:eastAsia="仿宋" w:cs="仿宋"/>
          <w:color w:val="000000"/>
          <w:kern w:val="0"/>
          <w:sz w:val="24"/>
          <w:lang w:val="en-US" w:eastAsia="zh-CN"/>
        </w:rPr>
        <w:t>不存在</w:t>
      </w:r>
      <w:r>
        <w:rPr>
          <w:rFonts w:hint="eastAsia" w:ascii="仿宋" w:hAnsi="仿宋" w:eastAsia="仿宋" w:cs="仿宋"/>
          <w:color w:val="000000"/>
          <w:kern w:val="0"/>
          <w:sz w:val="24"/>
        </w:rPr>
        <w:t>同一自然人在两个以上供应商任职的不同供应商参加</w:t>
      </w:r>
      <w:r>
        <w:rPr>
          <w:rFonts w:hint="eastAsia" w:ascii="仿宋" w:hAnsi="仿宋" w:eastAsia="仿宋" w:cs="仿宋"/>
          <w:color w:val="000000"/>
          <w:kern w:val="0"/>
          <w:sz w:val="24"/>
          <w:lang w:val="en-US" w:eastAsia="zh-CN"/>
        </w:rPr>
        <w:t>本次投标</w:t>
      </w:r>
      <w:r>
        <w:rPr>
          <w:rFonts w:hint="eastAsia" w:ascii="仿宋" w:hAnsi="仿宋" w:eastAsia="仿宋" w:cs="仿宋"/>
          <w:color w:val="000000"/>
          <w:kern w:val="0"/>
          <w:sz w:val="24"/>
        </w:rPr>
        <w:t>。</w:t>
      </w:r>
    </w:p>
    <w:p w14:paraId="190B4843">
      <w:pPr>
        <w:pStyle w:val="9"/>
        <w:spacing w:line="360" w:lineRule="auto"/>
        <w:ind w:firstLine="2880" w:firstLineChars="1200"/>
        <w:rPr>
          <w:rFonts w:hint="eastAsia" w:ascii="仿宋" w:hAnsi="仿宋" w:eastAsia="仿宋" w:cs="仿宋"/>
          <w:sz w:val="24"/>
        </w:rPr>
      </w:pPr>
    </w:p>
    <w:p w14:paraId="70756B14">
      <w:pPr>
        <w:pStyle w:val="9"/>
        <w:spacing w:line="360" w:lineRule="auto"/>
        <w:ind w:firstLine="480" w:firstLineChars="200"/>
        <w:rPr>
          <w:rFonts w:hint="eastAsia" w:ascii="仿宋" w:hAnsi="仿宋" w:eastAsia="仿宋" w:cs="仿宋"/>
          <w:sz w:val="24"/>
        </w:rPr>
      </w:pPr>
      <w:r>
        <w:rPr>
          <w:rFonts w:hint="eastAsia" w:ascii="仿宋" w:hAnsi="仿宋" w:eastAsia="仿宋" w:cs="仿宋"/>
          <w:sz w:val="24"/>
        </w:rPr>
        <w:t>如违反以上承诺，本公司愿承担一切法律责任。</w:t>
      </w:r>
    </w:p>
    <w:p w14:paraId="21788D55">
      <w:pPr>
        <w:pStyle w:val="9"/>
        <w:spacing w:line="360" w:lineRule="auto"/>
        <w:ind w:firstLine="2880" w:firstLineChars="1200"/>
        <w:rPr>
          <w:rFonts w:hint="eastAsia" w:ascii="仿宋" w:hAnsi="仿宋" w:eastAsia="仿宋" w:cs="仿宋"/>
          <w:sz w:val="24"/>
        </w:rPr>
      </w:pPr>
    </w:p>
    <w:p w14:paraId="6CEC6755">
      <w:pPr>
        <w:pStyle w:val="9"/>
        <w:spacing w:line="360" w:lineRule="auto"/>
        <w:ind w:firstLine="2880" w:firstLineChars="1200"/>
        <w:rPr>
          <w:rFonts w:hint="eastAsia" w:ascii="仿宋" w:hAnsi="仿宋" w:eastAsia="仿宋" w:cs="仿宋"/>
          <w:sz w:val="24"/>
        </w:rPr>
      </w:pPr>
    </w:p>
    <w:p w14:paraId="4751B7EA">
      <w:pPr>
        <w:pStyle w:val="9"/>
        <w:spacing w:line="360" w:lineRule="auto"/>
        <w:ind w:firstLine="2880" w:firstLineChars="1200"/>
        <w:rPr>
          <w:rFonts w:hint="eastAsia" w:ascii="仿宋" w:hAnsi="仿宋" w:eastAsia="仿宋" w:cs="仿宋"/>
          <w:sz w:val="24"/>
        </w:rPr>
      </w:pPr>
    </w:p>
    <w:p w14:paraId="0B9A8783">
      <w:pPr>
        <w:pStyle w:val="9"/>
        <w:spacing w:line="360" w:lineRule="auto"/>
        <w:ind w:firstLine="2880" w:firstLineChars="1200"/>
        <w:rPr>
          <w:rFonts w:hint="eastAsia" w:ascii="仿宋" w:hAnsi="仿宋" w:eastAsia="仿宋" w:cs="仿宋"/>
          <w:sz w:val="24"/>
        </w:rPr>
      </w:pPr>
      <w:r>
        <w:rPr>
          <w:rFonts w:hint="eastAsia" w:ascii="仿宋" w:hAnsi="仿宋" w:eastAsia="仿宋" w:cs="仿宋"/>
          <w:sz w:val="24"/>
        </w:rPr>
        <w:t>单位名称（公章）：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8393D27">
      <w:pPr>
        <w:pStyle w:val="9"/>
        <w:spacing w:line="360" w:lineRule="auto"/>
        <w:ind w:firstLine="2940" w:firstLineChars="1225"/>
        <w:rPr>
          <w:rFonts w:hint="eastAsia" w:ascii="仿宋" w:hAnsi="仿宋" w:eastAsia="仿宋" w:cs="仿宋"/>
          <w:sz w:val="24"/>
        </w:rPr>
      </w:pPr>
      <w:r>
        <w:rPr>
          <w:rFonts w:hint="eastAsia" w:ascii="仿宋" w:hAnsi="仿宋" w:eastAsia="仿宋" w:cs="仿宋"/>
          <w:sz w:val="24"/>
        </w:rPr>
        <w:t xml:space="preserve">日期： </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9F920E0">
      <w:pPr>
        <w:bidi w:val="0"/>
        <w:rPr>
          <w:rFonts w:hint="eastAsia" w:ascii="仿宋" w:hAnsi="仿宋" w:eastAsia="仿宋" w:cs="仿宋"/>
        </w:rPr>
      </w:pPr>
    </w:p>
    <w:p w14:paraId="74EE9C4F">
      <w:pPr>
        <w:pStyle w:val="9"/>
        <w:rPr>
          <w:rFonts w:hint="eastAsia" w:ascii="仿宋" w:hAnsi="仿宋" w:eastAsia="仿宋" w:cs="仿宋"/>
        </w:rPr>
      </w:pPr>
    </w:p>
    <w:p w14:paraId="2B3CFB6E">
      <w:pPr>
        <w:rPr>
          <w:rFonts w:hint="eastAsia" w:ascii="仿宋" w:hAnsi="仿宋" w:eastAsia="仿宋" w:cs="仿宋"/>
        </w:rPr>
      </w:pPr>
    </w:p>
    <w:p w14:paraId="32AF10E7">
      <w:pPr>
        <w:pStyle w:val="5"/>
        <w:spacing w:line="360" w:lineRule="auto"/>
        <w:rPr>
          <w:rFonts w:hint="eastAsia" w:ascii="仿宋" w:hAnsi="仿宋" w:eastAsia="仿宋" w:cs="仿宋"/>
          <w:kern w:val="0"/>
          <w:sz w:val="24"/>
        </w:rPr>
      </w:pPr>
    </w:p>
    <w:p w14:paraId="6E014D2C">
      <w:pPr>
        <w:pStyle w:val="5"/>
        <w:spacing w:line="360" w:lineRule="auto"/>
        <w:ind w:firstLine="480" w:firstLineChars="200"/>
        <w:rPr>
          <w:rFonts w:hint="eastAsia" w:ascii="仿宋" w:hAnsi="仿宋" w:eastAsia="仿宋" w:cs="仿宋"/>
          <w:kern w:val="0"/>
          <w:sz w:val="24"/>
        </w:rPr>
      </w:pPr>
    </w:p>
    <w:p w14:paraId="5945A49D">
      <w:pPr>
        <w:bidi w:val="0"/>
        <w:rPr>
          <w:rFonts w:hint="eastAsia" w:ascii="仿宋" w:hAnsi="仿宋" w:eastAsia="仿宋" w:cs="仿宋"/>
        </w:rPr>
      </w:pPr>
    </w:p>
    <w:p w14:paraId="48AA120B">
      <w:pPr>
        <w:pStyle w:val="47"/>
        <w:spacing w:line="360" w:lineRule="auto"/>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信用查询截图</w:t>
      </w:r>
    </w:p>
    <w:p w14:paraId="59D8655A">
      <w:pPr>
        <w:spacing w:line="360" w:lineRule="auto"/>
        <w:rPr>
          <w:rFonts w:hint="eastAsia" w:ascii="仿宋" w:hAnsi="仿宋" w:eastAsia="仿宋" w:cs="仿宋"/>
          <w:kern w:val="0"/>
          <w:sz w:val="24"/>
        </w:rPr>
      </w:pPr>
      <w:r>
        <w:rPr>
          <w:rFonts w:hint="eastAsia" w:ascii="仿宋" w:hAnsi="仿宋" w:eastAsia="仿宋" w:cs="仿宋"/>
          <w:kern w:val="0"/>
          <w:sz w:val="24"/>
        </w:rPr>
        <w:t>1.“信用中国”网站（www.creditchina.gov.cn）查询内容：重大税收违法失信主体；</w:t>
      </w:r>
    </w:p>
    <w:p w14:paraId="76DE6914">
      <w:pPr>
        <w:spacing w:line="360" w:lineRule="auto"/>
        <w:rPr>
          <w:rFonts w:hint="eastAsia" w:ascii="仿宋" w:hAnsi="仿宋" w:eastAsia="仿宋" w:cs="仿宋"/>
          <w:kern w:val="0"/>
          <w:sz w:val="24"/>
        </w:rPr>
      </w:pPr>
      <w:r>
        <w:rPr>
          <w:rFonts w:hint="eastAsia" w:ascii="仿宋" w:hAnsi="仿宋" w:eastAsia="仿宋" w:cs="仿宋"/>
          <w:kern w:val="0"/>
          <w:sz w:val="24"/>
        </w:rPr>
        <w:t>2.“中国执行信息公开网”网站(http://zxgk.court.gov.cn)查询内容：失信被执行人；</w:t>
      </w:r>
    </w:p>
    <w:p w14:paraId="71415727">
      <w:pPr>
        <w:spacing w:line="500" w:lineRule="exact"/>
        <w:rPr>
          <w:rFonts w:hint="eastAsia" w:ascii="仿宋" w:hAnsi="仿宋" w:eastAsia="仿宋" w:cs="仿宋"/>
          <w:kern w:val="0"/>
          <w:sz w:val="24"/>
        </w:rPr>
      </w:pPr>
      <w:r>
        <w:rPr>
          <w:rFonts w:hint="eastAsia" w:ascii="仿宋" w:hAnsi="仿宋" w:eastAsia="仿宋" w:cs="仿宋"/>
          <w:kern w:val="0"/>
          <w:sz w:val="24"/>
        </w:rPr>
        <w:t>3.中国政府采购网（www.ccgp.gov.cn）：政府采购严重违法失信行为记录名单查询截图。</w:t>
      </w:r>
    </w:p>
    <w:p w14:paraId="119B2336">
      <w:pPr>
        <w:pStyle w:val="5"/>
        <w:ind w:firstLine="0"/>
        <w:jc w:val="center"/>
        <w:rPr>
          <w:rFonts w:hint="eastAsia" w:ascii="仿宋" w:hAnsi="仿宋" w:eastAsia="仿宋" w:cs="仿宋"/>
          <w:b/>
          <w:sz w:val="32"/>
        </w:rPr>
      </w:pPr>
    </w:p>
    <w:p w14:paraId="6044A90A">
      <w:pPr>
        <w:pStyle w:val="4"/>
        <w:rPr>
          <w:rFonts w:hint="eastAsia" w:ascii="仿宋" w:hAnsi="仿宋" w:eastAsia="仿宋" w:cs="仿宋"/>
        </w:rPr>
      </w:pPr>
    </w:p>
    <w:p w14:paraId="5ACEB128">
      <w:pPr>
        <w:pStyle w:val="4"/>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报价</w:t>
      </w:r>
      <w:r>
        <w:rPr>
          <w:rFonts w:hint="eastAsia" w:ascii="仿宋" w:hAnsi="仿宋" w:eastAsia="仿宋" w:cs="仿宋"/>
        </w:rPr>
        <w:t>承诺函</w:t>
      </w:r>
    </w:p>
    <w:p w14:paraId="0F8AF212">
      <w:pPr>
        <w:spacing w:line="360" w:lineRule="auto"/>
        <w:ind w:firstLine="480" w:firstLineChars="200"/>
        <w:rPr>
          <w:rFonts w:hint="eastAsia" w:ascii="仿宋" w:hAnsi="仿宋" w:eastAsia="仿宋" w:cs="仿宋"/>
          <w:sz w:val="24"/>
        </w:rPr>
      </w:pPr>
      <w:r>
        <w:rPr>
          <w:rFonts w:hint="eastAsia" w:ascii="仿宋" w:hAnsi="仿宋" w:eastAsia="仿宋" w:cs="仿宋"/>
          <w:sz w:val="24"/>
        </w:rPr>
        <w:t>致：上海健康医学院工会</w:t>
      </w:r>
    </w:p>
    <w:p w14:paraId="7B088396">
      <w:pPr>
        <w:spacing w:line="360" w:lineRule="auto"/>
        <w:ind w:firstLine="480" w:firstLineChars="200"/>
        <w:rPr>
          <w:rFonts w:hint="eastAsia" w:ascii="仿宋" w:hAnsi="仿宋" w:eastAsia="仿宋" w:cs="仿宋"/>
          <w:sz w:val="24"/>
        </w:rPr>
      </w:pPr>
      <w:r>
        <w:rPr>
          <w:rFonts w:hint="eastAsia" w:ascii="仿宋" w:hAnsi="仿宋" w:eastAsia="仿宋" w:cs="仿宋"/>
          <w:sz w:val="24"/>
          <w:szCs w:val="22"/>
        </w:rPr>
        <w:t>我单位作为本次采购项目的</w:t>
      </w:r>
      <w:r>
        <w:rPr>
          <w:rFonts w:hint="eastAsia" w:ascii="仿宋" w:hAnsi="仿宋" w:eastAsia="仿宋" w:cs="仿宋"/>
          <w:sz w:val="24"/>
          <w:szCs w:val="22"/>
          <w:lang w:eastAsia="zh-CN"/>
        </w:rPr>
        <w:t>供应商</w:t>
      </w:r>
      <w:r>
        <w:rPr>
          <w:rFonts w:hint="eastAsia" w:ascii="仿宋" w:hAnsi="仿宋" w:eastAsia="仿宋" w:cs="仿宋"/>
          <w:bCs/>
          <w:sz w:val="24"/>
        </w:rPr>
        <w:t>，</w:t>
      </w:r>
      <w:r>
        <w:rPr>
          <w:rFonts w:hint="eastAsia" w:ascii="仿宋" w:hAnsi="仿宋" w:eastAsia="仿宋" w:cs="仿宋"/>
          <w:sz w:val="24"/>
        </w:rPr>
        <w:t>郑重承诺：</w:t>
      </w:r>
    </w:p>
    <w:p w14:paraId="060CE1A9">
      <w:pPr>
        <w:spacing w:line="360" w:lineRule="auto"/>
        <w:ind w:firstLine="480" w:firstLineChars="200"/>
        <w:rPr>
          <w:rFonts w:hint="eastAsia" w:ascii="仿宋" w:hAnsi="仿宋" w:eastAsia="仿宋" w:cs="仿宋"/>
          <w:sz w:val="24"/>
        </w:rPr>
      </w:pPr>
      <w:r>
        <w:rPr>
          <w:rFonts w:hint="eastAsia" w:ascii="仿宋" w:hAnsi="仿宋" w:eastAsia="仿宋" w:cs="仿宋"/>
          <w:sz w:val="24"/>
        </w:rPr>
        <w:t>1.我</w:t>
      </w:r>
      <w:r>
        <w:rPr>
          <w:rFonts w:hint="eastAsia" w:ascii="仿宋" w:hAnsi="仿宋" w:eastAsia="仿宋" w:cs="仿宋"/>
          <w:sz w:val="24"/>
          <w:lang w:val="en-US" w:eastAsia="zh-CN"/>
        </w:rPr>
        <w:t>公司</w:t>
      </w:r>
      <w:r>
        <w:rPr>
          <w:rFonts w:hint="eastAsia" w:ascii="仿宋" w:hAnsi="仿宋" w:eastAsia="仿宋" w:cs="仿宋"/>
          <w:sz w:val="24"/>
        </w:rPr>
        <w:t>提供的所有文件材料，均是真实的，不提供虚假材料，不用不正当的手段骗取中标。</w:t>
      </w:r>
    </w:p>
    <w:p w14:paraId="598B1F2F">
      <w:pPr>
        <w:spacing w:line="360" w:lineRule="auto"/>
        <w:ind w:firstLine="480" w:firstLineChars="200"/>
        <w:rPr>
          <w:rFonts w:hint="eastAsia" w:ascii="仿宋" w:hAnsi="仿宋" w:eastAsia="仿宋" w:cs="仿宋"/>
          <w:sz w:val="24"/>
        </w:rPr>
      </w:pPr>
      <w:r>
        <w:rPr>
          <w:rFonts w:hint="eastAsia" w:ascii="仿宋" w:hAnsi="仿宋" w:eastAsia="仿宋" w:cs="仿宋"/>
          <w:sz w:val="24"/>
        </w:rPr>
        <w:t>2.在规定的开标时间后，在投标有效期内我公司保证不撤回</w:t>
      </w:r>
      <w:r>
        <w:rPr>
          <w:rFonts w:hint="eastAsia" w:ascii="仿宋" w:hAnsi="仿宋" w:eastAsia="仿宋" w:cs="仿宋"/>
          <w:sz w:val="24"/>
          <w:lang w:val="en-US" w:eastAsia="zh-CN"/>
        </w:rPr>
        <w:t>报价</w:t>
      </w:r>
      <w:r>
        <w:rPr>
          <w:rFonts w:hint="eastAsia" w:ascii="仿宋" w:hAnsi="仿宋" w:eastAsia="仿宋" w:cs="仿宋"/>
          <w:sz w:val="24"/>
        </w:rPr>
        <w:t>文件。</w:t>
      </w:r>
    </w:p>
    <w:p w14:paraId="47D0D974">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.如果我公司中标，我公司将严格按照</w:t>
      </w:r>
      <w:r>
        <w:rPr>
          <w:rFonts w:hint="eastAsia" w:ascii="仿宋" w:hAnsi="仿宋" w:eastAsia="仿宋" w:cs="仿宋"/>
          <w:sz w:val="24"/>
          <w:lang w:eastAsia="zh-CN"/>
        </w:rPr>
        <w:t>采购</w:t>
      </w:r>
      <w:r>
        <w:rPr>
          <w:rFonts w:hint="eastAsia" w:ascii="仿宋" w:hAnsi="仿宋" w:eastAsia="仿宋" w:cs="仿宋"/>
          <w:sz w:val="24"/>
        </w:rPr>
        <w:t>文件和</w:t>
      </w:r>
      <w:r>
        <w:rPr>
          <w:rFonts w:hint="eastAsia" w:ascii="仿宋" w:hAnsi="仿宋" w:eastAsia="仿宋" w:cs="仿宋"/>
          <w:sz w:val="24"/>
          <w:lang w:val="en-US" w:eastAsia="zh-CN"/>
        </w:rPr>
        <w:t>报价</w:t>
      </w:r>
      <w:r>
        <w:rPr>
          <w:rFonts w:hint="eastAsia" w:ascii="仿宋" w:hAnsi="仿宋" w:eastAsia="仿宋" w:cs="仿宋"/>
          <w:sz w:val="24"/>
        </w:rPr>
        <w:t>文件的要求，在规定时间内签订合同并履行合同，在签订合同时不向采购人提出附加条件。</w:t>
      </w:r>
    </w:p>
    <w:p w14:paraId="7136BEFD">
      <w:pPr>
        <w:spacing w:line="360" w:lineRule="auto"/>
        <w:ind w:firstLine="480" w:firstLineChars="200"/>
        <w:rPr>
          <w:rFonts w:hint="eastAsia" w:ascii="仿宋" w:hAnsi="仿宋" w:eastAsia="仿宋" w:cs="仿宋"/>
          <w:sz w:val="24"/>
        </w:rPr>
      </w:pPr>
      <w:r>
        <w:rPr>
          <w:rFonts w:hint="eastAsia" w:ascii="仿宋" w:hAnsi="仿宋" w:eastAsia="仿宋" w:cs="仿宋"/>
          <w:sz w:val="24"/>
        </w:rPr>
        <w:t>如果违反上述承诺，除行政机关依法追究责任外，在3年内我公司自愿放弃参加</w:t>
      </w:r>
      <w:r>
        <w:rPr>
          <w:rFonts w:hint="eastAsia" w:ascii="仿宋" w:hAnsi="仿宋" w:eastAsia="仿宋" w:cs="仿宋"/>
          <w:sz w:val="24"/>
          <w:lang w:val="en-US" w:eastAsia="zh-CN"/>
        </w:rPr>
        <w:t>采购人</w:t>
      </w:r>
      <w:r>
        <w:rPr>
          <w:rFonts w:hint="eastAsia" w:ascii="仿宋" w:hAnsi="仿宋" w:eastAsia="仿宋" w:cs="仿宋"/>
          <w:sz w:val="24"/>
        </w:rPr>
        <w:t>组织的采购活动。</w:t>
      </w:r>
    </w:p>
    <w:p w14:paraId="4FAA7DA7">
      <w:pPr>
        <w:spacing w:line="360" w:lineRule="auto"/>
        <w:ind w:firstLine="480" w:firstLineChars="200"/>
        <w:rPr>
          <w:rFonts w:hint="eastAsia" w:ascii="仿宋" w:hAnsi="仿宋" w:eastAsia="仿宋" w:cs="仿宋"/>
          <w:sz w:val="24"/>
        </w:rPr>
      </w:pPr>
    </w:p>
    <w:p w14:paraId="7153D499">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6CB387C5">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单位名称（公章）：</w:t>
      </w:r>
      <w:r>
        <w:rPr>
          <w:rFonts w:hint="eastAsia" w:ascii="仿宋" w:hAnsi="仿宋" w:eastAsia="仿宋" w:cs="仿宋"/>
          <w:sz w:val="24"/>
          <w:u w:val="single"/>
        </w:rPr>
        <w:t xml:space="preserve">                               </w:t>
      </w:r>
    </w:p>
    <w:p w14:paraId="75F2827C">
      <w:pPr>
        <w:spacing w:line="360" w:lineRule="auto"/>
        <w:ind w:firstLine="480" w:firstLineChars="200"/>
        <w:rPr>
          <w:rFonts w:hint="eastAsia" w:ascii="仿宋" w:hAnsi="仿宋" w:eastAsia="仿宋" w:cs="仿宋"/>
          <w:bCs/>
          <w:kern w:val="0"/>
          <w:sz w:val="28"/>
          <w:szCs w:val="28"/>
        </w:rPr>
      </w:pPr>
      <w:r>
        <w:rPr>
          <w:rFonts w:hint="eastAsia" w:ascii="仿宋" w:hAnsi="仿宋" w:eastAsia="仿宋" w:cs="仿宋"/>
          <w:sz w:val="24"/>
        </w:rPr>
        <w:t>日期：</w:t>
      </w:r>
      <w:r>
        <w:rPr>
          <w:rFonts w:hint="eastAsia" w:ascii="仿宋" w:hAnsi="仿宋" w:eastAsia="仿宋" w:cs="仿宋"/>
          <w:sz w:val="24"/>
          <w:u w:val="single"/>
        </w:rPr>
        <w:t xml:space="preserve">                                           </w:t>
      </w:r>
    </w:p>
    <w:p w14:paraId="3CF2F3F7">
      <w:pPr>
        <w:pStyle w:val="49"/>
        <w:spacing w:line="540" w:lineRule="exact"/>
        <w:ind w:firstLine="0"/>
        <w:jc w:val="center"/>
        <w:rPr>
          <w:rFonts w:hint="eastAsia" w:ascii="仿宋" w:hAnsi="仿宋" w:eastAsia="仿宋" w:cs="仿宋"/>
          <w:bCs/>
          <w:sz w:val="24"/>
        </w:rPr>
      </w:pPr>
    </w:p>
    <w:p w14:paraId="4EA03862">
      <w:pPr>
        <w:rPr>
          <w:rFonts w:hint="eastAsia" w:ascii="仿宋" w:hAnsi="仿宋" w:eastAsia="仿宋" w:cs="仿宋"/>
        </w:rPr>
      </w:pPr>
    </w:p>
    <w:p w14:paraId="081613C6">
      <w:pPr>
        <w:pStyle w:val="5"/>
        <w:rPr>
          <w:rFonts w:hint="eastAsia" w:ascii="仿宋" w:hAnsi="仿宋" w:eastAsia="仿宋" w:cs="仿宋"/>
        </w:rPr>
      </w:pPr>
    </w:p>
    <w:p w14:paraId="30E101C3">
      <w:pPr>
        <w:spacing w:line="360" w:lineRule="auto"/>
        <w:ind w:firstLine="400" w:firstLineChars="200"/>
        <w:jc w:val="center"/>
        <w:outlineLvl w:val="0"/>
        <w:rPr>
          <w:rFonts w:hint="eastAsia" w:ascii="仿宋" w:hAnsi="仿宋" w:eastAsia="仿宋" w:cs="仿宋"/>
          <w:b/>
          <w:sz w:val="32"/>
          <w:szCs w:val="32"/>
        </w:rPr>
      </w:pPr>
      <w:r>
        <w:rPr>
          <w:rFonts w:hint="eastAsia" w:ascii="仿宋" w:hAnsi="仿宋" w:eastAsia="仿宋" w:cs="仿宋"/>
        </w:rPr>
        <w:br w:type="page"/>
      </w:r>
      <w:r>
        <w:rPr>
          <w:rFonts w:hint="eastAsia" w:ascii="仿宋" w:hAnsi="仿宋" w:eastAsia="仿宋" w:cs="仿宋"/>
          <w:b/>
          <w:sz w:val="32"/>
          <w:szCs w:val="32"/>
          <w:lang w:val="en-US" w:eastAsia="zh-CN"/>
        </w:rPr>
        <w:t>4.</w:t>
      </w:r>
      <w:r>
        <w:rPr>
          <w:rFonts w:hint="eastAsia" w:ascii="仿宋" w:hAnsi="仿宋" w:eastAsia="仿宋" w:cs="仿宋"/>
          <w:b/>
          <w:sz w:val="32"/>
          <w:szCs w:val="32"/>
        </w:rPr>
        <w:t>反商业贿赂承诺书</w:t>
      </w:r>
    </w:p>
    <w:p w14:paraId="3773314D">
      <w:pPr>
        <w:spacing w:line="360" w:lineRule="auto"/>
        <w:rPr>
          <w:rFonts w:hint="eastAsia" w:ascii="仿宋" w:hAnsi="仿宋" w:eastAsia="仿宋" w:cs="仿宋"/>
          <w:sz w:val="24"/>
        </w:rPr>
      </w:pPr>
      <w:r>
        <w:rPr>
          <w:rFonts w:hint="eastAsia" w:ascii="仿宋" w:hAnsi="仿宋" w:eastAsia="仿宋" w:cs="仿宋"/>
          <w:sz w:val="24"/>
        </w:rPr>
        <w:t>我公司承诺：</w:t>
      </w:r>
    </w:p>
    <w:p w14:paraId="6AE9079B">
      <w:pPr>
        <w:spacing w:line="360" w:lineRule="auto"/>
        <w:ind w:firstLine="480" w:firstLineChars="200"/>
        <w:rPr>
          <w:rFonts w:hint="eastAsia" w:ascii="仿宋" w:hAnsi="仿宋" w:eastAsia="仿宋" w:cs="仿宋"/>
          <w:sz w:val="24"/>
        </w:rPr>
      </w:pPr>
      <w:r>
        <w:rPr>
          <w:rFonts w:hint="eastAsia" w:ascii="仿宋" w:hAnsi="仿宋" w:eastAsia="仿宋" w:cs="仿宋"/>
          <w:sz w:val="24"/>
        </w:rPr>
        <w:t>在本次采购活动中，我公司保证做到：</w:t>
      </w:r>
    </w:p>
    <w:p w14:paraId="32B17587">
      <w:pPr>
        <w:spacing w:line="360" w:lineRule="auto"/>
        <w:ind w:firstLine="480" w:firstLineChars="200"/>
        <w:rPr>
          <w:rFonts w:hint="eastAsia" w:ascii="仿宋" w:hAnsi="仿宋" w:eastAsia="仿宋" w:cs="仿宋"/>
          <w:sz w:val="24"/>
        </w:rPr>
      </w:pPr>
      <w:r>
        <w:rPr>
          <w:rFonts w:hint="eastAsia" w:ascii="仿宋" w:hAnsi="仿宋" w:eastAsia="仿宋" w:cs="仿宋"/>
          <w:sz w:val="24"/>
        </w:rPr>
        <w:t>一、公平竞争参加本次采购活动。</w:t>
      </w:r>
    </w:p>
    <w:p w14:paraId="06209F49">
      <w:pPr>
        <w:spacing w:line="360" w:lineRule="auto"/>
        <w:ind w:firstLine="480" w:firstLineChars="200"/>
        <w:rPr>
          <w:rFonts w:hint="eastAsia" w:ascii="仿宋" w:hAnsi="仿宋" w:eastAsia="仿宋" w:cs="仿宋"/>
          <w:sz w:val="24"/>
        </w:rPr>
      </w:pPr>
      <w:r>
        <w:rPr>
          <w:rFonts w:hint="eastAsia" w:ascii="仿宋" w:hAnsi="仿宋" w:eastAsia="仿宋" w:cs="仿宋"/>
          <w:sz w:val="24"/>
        </w:rPr>
        <w:t>二、杜绝任何形式的商业贿赂行为。不向国家工作人员、采购人员、评审专家及其亲属提供礼品礼金、有价证券、购物券、回扣、佣金、咨询费、劳务费、赞助费、宣传费、宴请；不为其报销各种消费凭证，不支付其旅游、娱乐等费用。</w:t>
      </w:r>
    </w:p>
    <w:p w14:paraId="64CF1469">
      <w:pPr>
        <w:spacing w:line="360" w:lineRule="auto"/>
        <w:ind w:firstLine="480" w:firstLineChars="200"/>
        <w:rPr>
          <w:rFonts w:hint="eastAsia" w:ascii="仿宋" w:hAnsi="仿宋" w:eastAsia="仿宋" w:cs="仿宋"/>
          <w:sz w:val="24"/>
        </w:rPr>
      </w:pPr>
      <w:r>
        <w:rPr>
          <w:rFonts w:hint="eastAsia" w:ascii="仿宋" w:hAnsi="仿宋" w:eastAsia="仿宋" w:cs="仿宋"/>
          <w:sz w:val="24"/>
        </w:rPr>
        <w:t>三、若出现上述行为，我公司及参与投标的工作人员愿意接受按照国家法律法规等有关规定给予的处罚。</w:t>
      </w:r>
    </w:p>
    <w:p w14:paraId="2ECD6997">
      <w:pPr>
        <w:spacing w:line="360" w:lineRule="auto"/>
        <w:rPr>
          <w:rFonts w:hint="eastAsia" w:ascii="仿宋" w:hAnsi="仿宋" w:eastAsia="仿宋" w:cs="仿宋"/>
          <w:sz w:val="24"/>
        </w:rPr>
      </w:pPr>
    </w:p>
    <w:p w14:paraId="642A45DD">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33C47654">
      <w:pPr>
        <w:spacing w:line="360" w:lineRule="auto"/>
        <w:rPr>
          <w:rFonts w:hint="eastAsia" w:ascii="仿宋" w:hAnsi="仿宋" w:eastAsia="仿宋" w:cs="仿宋"/>
          <w:sz w:val="24"/>
        </w:rPr>
      </w:pPr>
      <w:r>
        <w:rPr>
          <w:rFonts w:hint="eastAsia" w:ascii="仿宋" w:hAnsi="仿宋" w:eastAsia="仿宋" w:cs="仿宋"/>
          <w:sz w:val="24"/>
        </w:rPr>
        <w:t xml:space="preserve">                           </w:t>
      </w:r>
    </w:p>
    <w:p w14:paraId="6AF5D86A">
      <w:pPr>
        <w:spacing w:line="360" w:lineRule="auto"/>
        <w:ind w:firstLine="480" w:firstLineChars="200"/>
        <w:rPr>
          <w:rFonts w:hint="eastAsia" w:ascii="仿宋" w:hAnsi="仿宋" w:eastAsia="仿宋" w:cs="仿宋"/>
          <w:sz w:val="24"/>
        </w:rPr>
      </w:pPr>
    </w:p>
    <w:p w14:paraId="2B120350">
      <w:pPr>
        <w:spacing w:line="360" w:lineRule="auto"/>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24694D9E">
      <w:pPr>
        <w:spacing w:line="360" w:lineRule="auto"/>
        <w:rPr>
          <w:rFonts w:hint="eastAsia" w:ascii="仿宋" w:hAnsi="仿宋" w:eastAsia="仿宋" w:cs="仿宋"/>
          <w:sz w:val="24"/>
        </w:rPr>
      </w:pPr>
      <w:r>
        <w:rPr>
          <w:rFonts w:hint="eastAsia" w:ascii="仿宋" w:hAnsi="仿宋" w:eastAsia="仿宋" w:cs="仿宋"/>
          <w:sz w:val="24"/>
        </w:rPr>
        <w:t xml:space="preserve">                                  </w:t>
      </w:r>
    </w:p>
    <w:p w14:paraId="7BA3E282">
      <w:pPr>
        <w:spacing w:line="360" w:lineRule="auto"/>
        <w:rPr>
          <w:rFonts w:hint="eastAsia"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p>
    <w:p w14:paraId="436E75A7">
      <w:pPr>
        <w:spacing w:line="360" w:lineRule="auto"/>
        <w:rPr>
          <w:rFonts w:hint="eastAsia" w:ascii="仿宋" w:hAnsi="仿宋" w:eastAsia="仿宋" w:cs="仿宋"/>
          <w:sz w:val="24"/>
        </w:rPr>
      </w:pPr>
      <w:r>
        <w:rPr>
          <w:rFonts w:hint="eastAsia" w:ascii="仿宋" w:hAnsi="仿宋" w:eastAsia="仿宋" w:cs="仿宋"/>
          <w:sz w:val="24"/>
        </w:rPr>
        <w:t xml:space="preserve">                                           </w:t>
      </w:r>
    </w:p>
    <w:p w14:paraId="48EE3832">
      <w:pPr>
        <w:spacing w:line="36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E2058A1">
      <w:pPr>
        <w:pStyle w:val="17"/>
        <w:spacing w:line="420" w:lineRule="exact"/>
        <w:jc w:val="center"/>
        <w:rPr>
          <w:rFonts w:hint="eastAsia" w:ascii="仿宋" w:hAnsi="仿宋" w:eastAsia="仿宋" w:cs="仿宋"/>
          <w:b/>
          <w:bCs/>
          <w:sz w:val="32"/>
          <w:szCs w:val="32"/>
        </w:rPr>
      </w:pPr>
      <w:r>
        <w:rPr>
          <w:rFonts w:hint="eastAsia" w:ascii="仿宋" w:hAnsi="仿宋" w:eastAsia="仿宋" w:cs="仿宋"/>
        </w:rPr>
        <w:br w:type="page"/>
      </w:r>
      <w:r>
        <w:rPr>
          <w:rFonts w:hint="eastAsia" w:ascii="仿宋" w:hAnsi="仿宋" w:eastAsia="仿宋" w:cs="仿宋"/>
        </w:rPr>
        <w:fldChar w:fldCharType="begin"/>
      </w:r>
      <w:r>
        <w:rPr>
          <w:rFonts w:hint="eastAsia" w:ascii="仿宋" w:hAnsi="仿宋" w:eastAsia="仿宋" w:cs="仿宋"/>
        </w:rPr>
        <w:instrText xml:space="preserve"> HYPERLINK \l "_Toc354342151" </w:instrText>
      </w:r>
      <w:r>
        <w:rPr>
          <w:rFonts w:hint="eastAsia" w:ascii="仿宋" w:hAnsi="仿宋" w:eastAsia="仿宋" w:cs="仿宋"/>
        </w:rPr>
        <w:fldChar w:fldCharType="separate"/>
      </w:r>
      <w:r>
        <w:rPr>
          <w:rFonts w:hint="eastAsia" w:ascii="仿宋" w:hAnsi="仿宋" w:eastAsia="仿宋" w:cs="仿宋"/>
          <w:b/>
          <w:bCs/>
          <w:smallCaps w:val="0"/>
          <w:sz w:val="32"/>
          <w:szCs w:val="32"/>
          <w:lang w:val="en-US" w:eastAsia="zh-CN"/>
        </w:rPr>
        <w:t>5</w:t>
      </w:r>
      <w:r>
        <w:rPr>
          <w:rFonts w:hint="eastAsia" w:ascii="仿宋" w:hAnsi="仿宋" w:eastAsia="仿宋" w:cs="仿宋"/>
          <w:b/>
          <w:bCs/>
          <w:smallCaps w:val="0"/>
          <w:sz w:val="32"/>
          <w:szCs w:val="32"/>
        </w:rPr>
        <w:t>.服务方案</w:t>
      </w:r>
      <w:r>
        <w:rPr>
          <w:rFonts w:hint="eastAsia" w:ascii="仿宋" w:hAnsi="仿宋" w:eastAsia="仿宋" w:cs="仿宋"/>
          <w:b/>
          <w:bCs/>
          <w:smallCaps w:val="0"/>
          <w:sz w:val="32"/>
          <w:szCs w:val="32"/>
        </w:rPr>
        <w:fldChar w:fldCharType="end"/>
      </w:r>
    </w:p>
    <w:p w14:paraId="7A63F69E">
      <w:pPr>
        <w:spacing w:line="360" w:lineRule="auto"/>
        <w:rPr>
          <w:rFonts w:hint="eastAsia" w:ascii="仿宋" w:hAnsi="仿宋" w:eastAsia="仿宋" w:cs="仿宋"/>
          <w:b/>
          <w:sz w:val="24"/>
        </w:rPr>
      </w:pPr>
    </w:p>
    <w:p w14:paraId="10F93930">
      <w:pPr>
        <w:pStyle w:val="4"/>
        <w:jc w:val="center"/>
        <w:rPr>
          <w:rFonts w:hint="eastAsia" w:ascii="仿宋" w:hAnsi="仿宋" w:eastAsia="仿宋" w:cs="仿宋"/>
          <w:szCs w:val="32"/>
        </w:rPr>
      </w:pPr>
      <w:r>
        <w:rPr>
          <w:rFonts w:hint="eastAsia" w:ascii="仿宋" w:hAnsi="仿宋" w:eastAsia="仿宋" w:cs="仿宋"/>
          <w:sz w:val="24"/>
        </w:rPr>
        <w:br w:type="page"/>
      </w:r>
      <w:r>
        <w:rPr>
          <w:rFonts w:hint="eastAsia" w:ascii="仿宋" w:hAnsi="仿宋" w:eastAsia="仿宋" w:cs="仿宋"/>
          <w:bCs/>
          <w:szCs w:val="32"/>
          <w:lang w:val="en-US" w:eastAsia="zh-CN"/>
        </w:rPr>
        <w:t>6</w:t>
      </w:r>
      <w:r>
        <w:rPr>
          <w:rFonts w:hint="eastAsia" w:ascii="仿宋" w:hAnsi="仿宋" w:eastAsia="仿宋" w:cs="仿宋"/>
          <w:bCs/>
          <w:szCs w:val="32"/>
        </w:rPr>
        <w:t>.供应商已完成的与本项目类似的项目清单</w:t>
      </w:r>
    </w:p>
    <w:p w14:paraId="2F1AED3A">
      <w:pPr>
        <w:pStyle w:val="5"/>
        <w:spacing w:line="360" w:lineRule="auto"/>
        <w:ind w:firstLine="240" w:firstLineChars="100"/>
        <w:rPr>
          <w:rFonts w:hint="eastAsia" w:ascii="仿宋" w:hAnsi="仿宋" w:eastAsia="仿宋" w:cs="仿宋"/>
          <w:bCs/>
          <w:sz w:val="24"/>
        </w:rPr>
      </w:pPr>
      <w:r>
        <w:rPr>
          <w:rFonts w:hint="eastAsia" w:ascii="仿宋" w:hAnsi="仿宋" w:eastAsia="仿宋" w:cs="仿宋"/>
          <w:bCs/>
          <w:sz w:val="24"/>
        </w:rPr>
        <w:t>供应商（名称）：</w:t>
      </w:r>
      <w:r>
        <w:rPr>
          <w:rFonts w:hint="eastAsia" w:ascii="仿宋" w:hAnsi="仿宋" w:eastAsia="仿宋" w:cs="仿宋"/>
          <w:bCs/>
          <w:sz w:val="24"/>
          <w:u w:val="single"/>
        </w:rPr>
        <w:t xml:space="preserve">            </w:t>
      </w:r>
      <w:r>
        <w:rPr>
          <w:rFonts w:hint="eastAsia" w:ascii="仿宋" w:hAnsi="仿宋" w:eastAsia="仿宋" w:cs="仿宋"/>
          <w:bCs/>
          <w:sz w:val="24"/>
        </w:rPr>
        <w:t xml:space="preserve"> （盖公章）</w:t>
      </w:r>
    </w:p>
    <w:p w14:paraId="6EA40559">
      <w:pPr>
        <w:pStyle w:val="5"/>
        <w:spacing w:line="360" w:lineRule="auto"/>
        <w:ind w:firstLine="240" w:firstLineChars="100"/>
        <w:rPr>
          <w:rFonts w:hint="eastAsia" w:ascii="仿宋" w:hAnsi="仿宋" w:eastAsia="仿宋" w:cs="仿宋"/>
          <w:bCs/>
          <w:sz w:val="24"/>
        </w:rPr>
      </w:pPr>
      <w:r>
        <w:rPr>
          <w:rFonts w:hint="eastAsia" w:ascii="仿宋" w:hAnsi="仿宋" w:eastAsia="仿宋" w:cs="仿宋"/>
          <w:bCs/>
          <w:sz w:val="24"/>
        </w:rPr>
        <w:t>项目</w:t>
      </w:r>
      <w:r>
        <w:rPr>
          <w:rFonts w:hint="eastAsia" w:ascii="仿宋" w:hAnsi="仿宋" w:eastAsia="仿宋" w:cs="仿宋"/>
          <w:bCs/>
          <w:sz w:val="24"/>
          <w:lang w:val="en-US" w:eastAsia="zh-CN"/>
        </w:rPr>
        <w:t>名称</w:t>
      </w:r>
      <w:r>
        <w:rPr>
          <w:rFonts w:hint="eastAsia" w:ascii="仿宋" w:hAnsi="仿宋" w:eastAsia="仿宋" w:cs="仿宋"/>
          <w:bCs/>
          <w:sz w:val="24"/>
        </w:rPr>
        <w:t>：</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tbl>
      <w:tblPr>
        <w:tblStyle w:val="21"/>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40"/>
        <w:gridCol w:w="1440"/>
        <w:gridCol w:w="1356"/>
        <w:gridCol w:w="1356"/>
        <w:gridCol w:w="1731"/>
      </w:tblGrid>
      <w:tr w14:paraId="0D06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0659AA15">
            <w:pPr>
              <w:jc w:val="center"/>
              <w:rPr>
                <w:rFonts w:hint="eastAsia" w:ascii="仿宋" w:hAnsi="仿宋" w:eastAsia="仿宋" w:cs="仿宋"/>
                <w:kern w:val="0"/>
                <w:sz w:val="24"/>
              </w:rPr>
            </w:pPr>
            <w:r>
              <w:rPr>
                <w:rFonts w:hint="eastAsia" w:ascii="仿宋" w:hAnsi="仿宋" w:eastAsia="仿宋" w:cs="仿宋"/>
                <w:kern w:val="0"/>
                <w:sz w:val="24"/>
                <w:lang w:val="en-US" w:eastAsia="zh-CN"/>
              </w:rPr>
              <w:t>年份</w:t>
            </w:r>
          </w:p>
        </w:tc>
        <w:tc>
          <w:tcPr>
            <w:tcW w:w="1440" w:type="dxa"/>
            <w:vAlign w:val="center"/>
          </w:tcPr>
          <w:p w14:paraId="043BB3F2">
            <w:pPr>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用户</w:t>
            </w:r>
            <w:r>
              <w:rPr>
                <w:rFonts w:hint="eastAsia" w:ascii="仿宋" w:hAnsi="仿宋" w:eastAsia="仿宋" w:cs="仿宋"/>
                <w:kern w:val="0"/>
                <w:sz w:val="24"/>
              </w:rPr>
              <w:t>名称</w:t>
            </w:r>
          </w:p>
        </w:tc>
        <w:tc>
          <w:tcPr>
            <w:tcW w:w="1440" w:type="dxa"/>
            <w:vAlign w:val="center"/>
          </w:tcPr>
          <w:p w14:paraId="14EF6217">
            <w:pPr>
              <w:jc w:val="center"/>
              <w:rPr>
                <w:rFonts w:hint="eastAsia" w:ascii="仿宋" w:hAnsi="仿宋" w:eastAsia="仿宋" w:cs="仿宋"/>
                <w:kern w:val="0"/>
                <w:sz w:val="24"/>
              </w:rPr>
            </w:pPr>
            <w:r>
              <w:rPr>
                <w:rFonts w:hint="eastAsia" w:ascii="仿宋" w:hAnsi="仿宋" w:eastAsia="仿宋" w:cs="仿宋"/>
                <w:kern w:val="0"/>
                <w:sz w:val="24"/>
                <w:lang w:val="en-US" w:eastAsia="zh-CN"/>
              </w:rPr>
              <w:t>项目名称</w:t>
            </w:r>
          </w:p>
        </w:tc>
        <w:tc>
          <w:tcPr>
            <w:tcW w:w="1356" w:type="dxa"/>
            <w:vAlign w:val="center"/>
          </w:tcPr>
          <w:p w14:paraId="112ABE57">
            <w:pPr>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完成</w:t>
            </w:r>
            <w:r>
              <w:rPr>
                <w:rFonts w:hint="eastAsia" w:ascii="仿宋" w:hAnsi="仿宋" w:eastAsia="仿宋" w:cs="仿宋"/>
                <w:kern w:val="0"/>
                <w:sz w:val="24"/>
              </w:rPr>
              <w:t>时间</w:t>
            </w:r>
          </w:p>
        </w:tc>
        <w:tc>
          <w:tcPr>
            <w:tcW w:w="1356" w:type="dxa"/>
            <w:vAlign w:val="center"/>
          </w:tcPr>
          <w:p w14:paraId="772C69B9">
            <w:pPr>
              <w:jc w:val="center"/>
              <w:rPr>
                <w:rFonts w:hint="eastAsia" w:ascii="仿宋" w:hAnsi="仿宋" w:eastAsia="仿宋" w:cs="仿宋"/>
                <w:kern w:val="0"/>
                <w:sz w:val="24"/>
              </w:rPr>
            </w:pPr>
            <w:r>
              <w:rPr>
                <w:rFonts w:hint="eastAsia" w:ascii="仿宋" w:hAnsi="仿宋" w:eastAsia="仿宋" w:cs="仿宋"/>
                <w:kern w:val="0"/>
                <w:sz w:val="24"/>
                <w:lang w:val="en-US" w:eastAsia="zh-CN"/>
              </w:rPr>
              <w:t>合同金额</w:t>
            </w:r>
          </w:p>
        </w:tc>
        <w:tc>
          <w:tcPr>
            <w:tcW w:w="1731" w:type="dxa"/>
            <w:vAlign w:val="center"/>
          </w:tcPr>
          <w:p w14:paraId="3076DE68">
            <w:pPr>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备注</w:t>
            </w:r>
          </w:p>
        </w:tc>
      </w:tr>
      <w:tr w14:paraId="134F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4CF1F6CC">
            <w:pPr>
              <w:jc w:val="center"/>
              <w:rPr>
                <w:rFonts w:hint="eastAsia" w:ascii="仿宋" w:hAnsi="仿宋" w:eastAsia="仿宋" w:cs="仿宋"/>
                <w:kern w:val="0"/>
                <w:sz w:val="24"/>
              </w:rPr>
            </w:pPr>
          </w:p>
        </w:tc>
        <w:tc>
          <w:tcPr>
            <w:tcW w:w="1440" w:type="dxa"/>
          </w:tcPr>
          <w:p w14:paraId="4D1730BD">
            <w:pPr>
              <w:jc w:val="center"/>
              <w:rPr>
                <w:rFonts w:hint="eastAsia" w:ascii="仿宋" w:hAnsi="仿宋" w:eastAsia="仿宋" w:cs="仿宋"/>
                <w:kern w:val="0"/>
                <w:sz w:val="24"/>
              </w:rPr>
            </w:pPr>
          </w:p>
        </w:tc>
        <w:tc>
          <w:tcPr>
            <w:tcW w:w="1440" w:type="dxa"/>
            <w:vAlign w:val="center"/>
          </w:tcPr>
          <w:p w14:paraId="4E3F8601">
            <w:pPr>
              <w:jc w:val="center"/>
              <w:rPr>
                <w:rFonts w:hint="eastAsia" w:ascii="仿宋" w:hAnsi="仿宋" w:eastAsia="仿宋" w:cs="仿宋"/>
                <w:kern w:val="0"/>
                <w:sz w:val="24"/>
              </w:rPr>
            </w:pPr>
          </w:p>
        </w:tc>
        <w:tc>
          <w:tcPr>
            <w:tcW w:w="1356" w:type="dxa"/>
            <w:vAlign w:val="center"/>
          </w:tcPr>
          <w:p w14:paraId="6D6154B3">
            <w:pPr>
              <w:jc w:val="center"/>
              <w:rPr>
                <w:rFonts w:hint="eastAsia" w:ascii="仿宋" w:hAnsi="仿宋" w:eastAsia="仿宋" w:cs="仿宋"/>
                <w:kern w:val="0"/>
                <w:sz w:val="24"/>
              </w:rPr>
            </w:pPr>
          </w:p>
        </w:tc>
        <w:tc>
          <w:tcPr>
            <w:tcW w:w="1356" w:type="dxa"/>
            <w:vAlign w:val="center"/>
          </w:tcPr>
          <w:p w14:paraId="392516D4">
            <w:pPr>
              <w:jc w:val="center"/>
              <w:rPr>
                <w:rFonts w:hint="eastAsia" w:ascii="仿宋" w:hAnsi="仿宋" w:eastAsia="仿宋" w:cs="仿宋"/>
                <w:kern w:val="0"/>
                <w:sz w:val="24"/>
              </w:rPr>
            </w:pPr>
          </w:p>
        </w:tc>
        <w:tc>
          <w:tcPr>
            <w:tcW w:w="1731" w:type="dxa"/>
            <w:vAlign w:val="center"/>
          </w:tcPr>
          <w:p w14:paraId="7D163410">
            <w:pPr>
              <w:jc w:val="center"/>
              <w:rPr>
                <w:rFonts w:hint="eastAsia" w:ascii="仿宋" w:hAnsi="仿宋" w:eastAsia="仿宋" w:cs="仿宋"/>
                <w:kern w:val="0"/>
                <w:sz w:val="24"/>
              </w:rPr>
            </w:pPr>
          </w:p>
        </w:tc>
      </w:tr>
      <w:tr w14:paraId="39FA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3D7BF13F">
            <w:pPr>
              <w:jc w:val="center"/>
              <w:rPr>
                <w:rFonts w:hint="eastAsia" w:ascii="仿宋" w:hAnsi="仿宋" w:eastAsia="仿宋" w:cs="仿宋"/>
                <w:kern w:val="0"/>
                <w:sz w:val="24"/>
              </w:rPr>
            </w:pPr>
          </w:p>
        </w:tc>
        <w:tc>
          <w:tcPr>
            <w:tcW w:w="1440" w:type="dxa"/>
          </w:tcPr>
          <w:p w14:paraId="15098FF3">
            <w:pPr>
              <w:jc w:val="center"/>
              <w:rPr>
                <w:rFonts w:hint="eastAsia" w:ascii="仿宋" w:hAnsi="仿宋" w:eastAsia="仿宋" w:cs="仿宋"/>
                <w:kern w:val="0"/>
                <w:sz w:val="24"/>
              </w:rPr>
            </w:pPr>
          </w:p>
        </w:tc>
        <w:tc>
          <w:tcPr>
            <w:tcW w:w="1440" w:type="dxa"/>
            <w:vAlign w:val="center"/>
          </w:tcPr>
          <w:p w14:paraId="4D7F0917">
            <w:pPr>
              <w:jc w:val="center"/>
              <w:rPr>
                <w:rFonts w:hint="eastAsia" w:ascii="仿宋" w:hAnsi="仿宋" w:eastAsia="仿宋" w:cs="仿宋"/>
                <w:kern w:val="0"/>
                <w:sz w:val="24"/>
              </w:rPr>
            </w:pPr>
          </w:p>
        </w:tc>
        <w:tc>
          <w:tcPr>
            <w:tcW w:w="1356" w:type="dxa"/>
            <w:vAlign w:val="center"/>
          </w:tcPr>
          <w:p w14:paraId="25D03564">
            <w:pPr>
              <w:jc w:val="center"/>
              <w:rPr>
                <w:rFonts w:hint="eastAsia" w:ascii="仿宋" w:hAnsi="仿宋" w:eastAsia="仿宋" w:cs="仿宋"/>
                <w:kern w:val="0"/>
                <w:sz w:val="24"/>
              </w:rPr>
            </w:pPr>
          </w:p>
        </w:tc>
        <w:tc>
          <w:tcPr>
            <w:tcW w:w="1356" w:type="dxa"/>
            <w:vAlign w:val="center"/>
          </w:tcPr>
          <w:p w14:paraId="3FC9267C">
            <w:pPr>
              <w:jc w:val="center"/>
              <w:rPr>
                <w:rFonts w:hint="eastAsia" w:ascii="仿宋" w:hAnsi="仿宋" w:eastAsia="仿宋" w:cs="仿宋"/>
                <w:kern w:val="0"/>
                <w:sz w:val="24"/>
              </w:rPr>
            </w:pPr>
          </w:p>
        </w:tc>
        <w:tc>
          <w:tcPr>
            <w:tcW w:w="1731" w:type="dxa"/>
            <w:vAlign w:val="center"/>
          </w:tcPr>
          <w:p w14:paraId="684F3FA5">
            <w:pPr>
              <w:jc w:val="center"/>
              <w:rPr>
                <w:rFonts w:hint="eastAsia" w:ascii="仿宋" w:hAnsi="仿宋" w:eastAsia="仿宋" w:cs="仿宋"/>
                <w:kern w:val="0"/>
                <w:sz w:val="24"/>
              </w:rPr>
            </w:pPr>
          </w:p>
        </w:tc>
      </w:tr>
      <w:tr w14:paraId="0F7A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68EC2638">
            <w:pPr>
              <w:jc w:val="center"/>
              <w:rPr>
                <w:rFonts w:hint="eastAsia" w:ascii="仿宋" w:hAnsi="仿宋" w:eastAsia="仿宋" w:cs="仿宋"/>
                <w:kern w:val="0"/>
                <w:sz w:val="24"/>
              </w:rPr>
            </w:pPr>
          </w:p>
        </w:tc>
        <w:tc>
          <w:tcPr>
            <w:tcW w:w="1440" w:type="dxa"/>
          </w:tcPr>
          <w:p w14:paraId="0264A98F">
            <w:pPr>
              <w:jc w:val="center"/>
              <w:rPr>
                <w:rFonts w:hint="eastAsia" w:ascii="仿宋" w:hAnsi="仿宋" w:eastAsia="仿宋" w:cs="仿宋"/>
                <w:kern w:val="0"/>
                <w:sz w:val="24"/>
              </w:rPr>
            </w:pPr>
          </w:p>
        </w:tc>
        <w:tc>
          <w:tcPr>
            <w:tcW w:w="1440" w:type="dxa"/>
            <w:vAlign w:val="center"/>
          </w:tcPr>
          <w:p w14:paraId="26B534CA">
            <w:pPr>
              <w:jc w:val="center"/>
              <w:rPr>
                <w:rFonts w:hint="eastAsia" w:ascii="仿宋" w:hAnsi="仿宋" w:eastAsia="仿宋" w:cs="仿宋"/>
                <w:kern w:val="0"/>
                <w:sz w:val="24"/>
              </w:rPr>
            </w:pPr>
          </w:p>
        </w:tc>
        <w:tc>
          <w:tcPr>
            <w:tcW w:w="1356" w:type="dxa"/>
            <w:vAlign w:val="center"/>
          </w:tcPr>
          <w:p w14:paraId="0C0EACB5">
            <w:pPr>
              <w:jc w:val="center"/>
              <w:rPr>
                <w:rFonts w:hint="eastAsia" w:ascii="仿宋" w:hAnsi="仿宋" w:eastAsia="仿宋" w:cs="仿宋"/>
                <w:kern w:val="0"/>
                <w:sz w:val="24"/>
              </w:rPr>
            </w:pPr>
          </w:p>
        </w:tc>
        <w:tc>
          <w:tcPr>
            <w:tcW w:w="1356" w:type="dxa"/>
            <w:vAlign w:val="center"/>
          </w:tcPr>
          <w:p w14:paraId="16B29477">
            <w:pPr>
              <w:jc w:val="center"/>
              <w:rPr>
                <w:rFonts w:hint="eastAsia" w:ascii="仿宋" w:hAnsi="仿宋" w:eastAsia="仿宋" w:cs="仿宋"/>
                <w:kern w:val="0"/>
                <w:sz w:val="24"/>
              </w:rPr>
            </w:pPr>
          </w:p>
        </w:tc>
        <w:tc>
          <w:tcPr>
            <w:tcW w:w="1731" w:type="dxa"/>
            <w:vAlign w:val="center"/>
          </w:tcPr>
          <w:p w14:paraId="09DC6ABE">
            <w:pPr>
              <w:jc w:val="center"/>
              <w:rPr>
                <w:rFonts w:hint="eastAsia" w:ascii="仿宋" w:hAnsi="仿宋" w:eastAsia="仿宋" w:cs="仿宋"/>
                <w:kern w:val="0"/>
                <w:sz w:val="24"/>
              </w:rPr>
            </w:pPr>
          </w:p>
        </w:tc>
      </w:tr>
      <w:tr w14:paraId="0EC5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67DEC97F">
            <w:pPr>
              <w:jc w:val="center"/>
              <w:rPr>
                <w:rFonts w:hint="eastAsia" w:ascii="仿宋" w:hAnsi="仿宋" w:eastAsia="仿宋" w:cs="仿宋"/>
                <w:kern w:val="0"/>
                <w:sz w:val="24"/>
              </w:rPr>
            </w:pPr>
          </w:p>
        </w:tc>
        <w:tc>
          <w:tcPr>
            <w:tcW w:w="1440" w:type="dxa"/>
          </w:tcPr>
          <w:p w14:paraId="1596CAEC">
            <w:pPr>
              <w:jc w:val="center"/>
              <w:rPr>
                <w:rFonts w:hint="eastAsia" w:ascii="仿宋" w:hAnsi="仿宋" w:eastAsia="仿宋" w:cs="仿宋"/>
                <w:kern w:val="0"/>
                <w:sz w:val="24"/>
              </w:rPr>
            </w:pPr>
          </w:p>
        </w:tc>
        <w:tc>
          <w:tcPr>
            <w:tcW w:w="1440" w:type="dxa"/>
            <w:vAlign w:val="center"/>
          </w:tcPr>
          <w:p w14:paraId="486D81C5">
            <w:pPr>
              <w:jc w:val="center"/>
              <w:rPr>
                <w:rFonts w:hint="eastAsia" w:ascii="仿宋" w:hAnsi="仿宋" w:eastAsia="仿宋" w:cs="仿宋"/>
                <w:kern w:val="0"/>
                <w:sz w:val="24"/>
              </w:rPr>
            </w:pPr>
          </w:p>
        </w:tc>
        <w:tc>
          <w:tcPr>
            <w:tcW w:w="1356" w:type="dxa"/>
            <w:vAlign w:val="center"/>
          </w:tcPr>
          <w:p w14:paraId="0C9891D7">
            <w:pPr>
              <w:jc w:val="center"/>
              <w:rPr>
                <w:rFonts w:hint="eastAsia" w:ascii="仿宋" w:hAnsi="仿宋" w:eastAsia="仿宋" w:cs="仿宋"/>
                <w:kern w:val="0"/>
                <w:sz w:val="24"/>
              </w:rPr>
            </w:pPr>
          </w:p>
        </w:tc>
        <w:tc>
          <w:tcPr>
            <w:tcW w:w="1356" w:type="dxa"/>
            <w:vAlign w:val="center"/>
          </w:tcPr>
          <w:p w14:paraId="053CBB47">
            <w:pPr>
              <w:jc w:val="center"/>
              <w:rPr>
                <w:rFonts w:hint="eastAsia" w:ascii="仿宋" w:hAnsi="仿宋" w:eastAsia="仿宋" w:cs="仿宋"/>
                <w:kern w:val="0"/>
                <w:sz w:val="24"/>
              </w:rPr>
            </w:pPr>
          </w:p>
        </w:tc>
        <w:tc>
          <w:tcPr>
            <w:tcW w:w="1731" w:type="dxa"/>
            <w:vAlign w:val="center"/>
          </w:tcPr>
          <w:p w14:paraId="00E14937">
            <w:pPr>
              <w:jc w:val="center"/>
              <w:rPr>
                <w:rFonts w:hint="eastAsia" w:ascii="仿宋" w:hAnsi="仿宋" w:eastAsia="仿宋" w:cs="仿宋"/>
                <w:kern w:val="0"/>
                <w:sz w:val="24"/>
              </w:rPr>
            </w:pPr>
          </w:p>
        </w:tc>
      </w:tr>
      <w:tr w14:paraId="7DDB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76E70220">
            <w:pPr>
              <w:jc w:val="center"/>
              <w:rPr>
                <w:rFonts w:hint="eastAsia" w:ascii="仿宋" w:hAnsi="仿宋" w:eastAsia="仿宋" w:cs="仿宋"/>
                <w:kern w:val="0"/>
                <w:sz w:val="24"/>
              </w:rPr>
            </w:pPr>
          </w:p>
        </w:tc>
        <w:tc>
          <w:tcPr>
            <w:tcW w:w="1440" w:type="dxa"/>
          </w:tcPr>
          <w:p w14:paraId="3B12C459">
            <w:pPr>
              <w:jc w:val="center"/>
              <w:rPr>
                <w:rFonts w:hint="eastAsia" w:ascii="仿宋" w:hAnsi="仿宋" w:eastAsia="仿宋" w:cs="仿宋"/>
                <w:kern w:val="0"/>
                <w:sz w:val="24"/>
              </w:rPr>
            </w:pPr>
          </w:p>
        </w:tc>
        <w:tc>
          <w:tcPr>
            <w:tcW w:w="1440" w:type="dxa"/>
            <w:vAlign w:val="center"/>
          </w:tcPr>
          <w:p w14:paraId="51EFD2F1">
            <w:pPr>
              <w:jc w:val="center"/>
              <w:rPr>
                <w:rFonts w:hint="eastAsia" w:ascii="仿宋" w:hAnsi="仿宋" w:eastAsia="仿宋" w:cs="仿宋"/>
                <w:kern w:val="0"/>
                <w:sz w:val="24"/>
              </w:rPr>
            </w:pPr>
          </w:p>
        </w:tc>
        <w:tc>
          <w:tcPr>
            <w:tcW w:w="1356" w:type="dxa"/>
            <w:vAlign w:val="center"/>
          </w:tcPr>
          <w:p w14:paraId="2DED83FA">
            <w:pPr>
              <w:jc w:val="center"/>
              <w:rPr>
                <w:rFonts w:hint="eastAsia" w:ascii="仿宋" w:hAnsi="仿宋" w:eastAsia="仿宋" w:cs="仿宋"/>
                <w:kern w:val="0"/>
                <w:sz w:val="24"/>
              </w:rPr>
            </w:pPr>
          </w:p>
        </w:tc>
        <w:tc>
          <w:tcPr>
            <w:tcW w:w="1356" w:type="dxa"/>
            <w:vAlign w:val="center"/>
          </w:tcPr>
          <w:p w14:paraId="1DCE5BBD">
            <w:pPr>
              <w:jc w:val="center"/>
              <w:rPr>
                <w:rFonts w:hint="eastAsia" w:ascii="仿宋" w:hAnsi="仿宋" w:eastAsia="仿宋" w:cs="仿宋"/>
                <w:kern w:val="0"/>
                <w:sz w:val="24"/>
              </w:rPr>
            </w:pPr>
          </w:p>
        </w:tc>
        <w:tc>
          <w:tcPr>
            <w:tcW w:w="1731" w:type="dxa"/>
            <w:vAlign w:val="center"/>
          </w:tcPr>
          <w:p w14:paraId="6589070B">
            <w:pPr>
              <w:jc w:val="center"/>
              <w:rPr>
                <w:rFonts w:hint="eastAsia" w:ascii="仿宋" w:hAnsi="仿宋" w:eastAsia="仿宋" w:cs="仿宋"/>
                <w:kern w:val="0"/>
                <w:sz w:val="24"/>
              </w:rPr>
            </w:pPr>
          </w:p>
        </w:tc>
      </w:tr>
      <w:tr w14:paraId="59AB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49A9DD9B">
            <w:pPr>
              <w:jc w:val="center"/>
              <w:rPr>
                <w:rFonts w:hint="eastAsia" w:ascii="仿宋" w:hAnsi="仿宋" w:eastAsia="仿宋" w:cs="仿宋"/>
                <w:kern w:val="0"/>
                <w:sz w:val="24"/>
              </w:rPr>
            </w:pPr>
          </w:p>
        </w:tc>
        <w:tc>
          <w:tcPr>
            <w:tcW w:w="1440" w:type="dxa"/>
          </w:tcPr>
          <w:p w14:paraId="2DBA2584">
            <w:pPr>
              <w:jc w:val="center"/>
              <w:rPr>
                <w:rFonts w:hint="eastAsia" w:ascii="仿宋" w:hAnsi="仿宋" w:eastAsia="仿宋" w:cs="仿宋"/>
                <w:kern w:val="0"/>
                <w:sz w:val="24"/>
              </w:rPr>
            </w:pPr>
          </w:p>
        </w:tc>
        <w:tc>
          <w:tcPr>
            <w:tcW w:w="1440" w:type="dxa"/>
            <w:vAlign w:val="center"/>
          </w:tcPr>
          <w:p w14:paraId="1459EFE3">
            <w:pPr>
              <w:jc w:val="center"/>
              <w:rPr>
                <w:rFonts w:hint="eastAsia" w:ascii="仿宋" w:hAnsi="仿宋" w:eastAsia="仿宋" w:cs="仿宋"/>
                <w:kern w:val="0"/>
                <w:sz w:val="24"/>
              </w:rPr>
            </w:pPr>
          </w:p>
        </w:tc>
        <w:tc>
          <w:tcPr>
            <w:tcW w:w="1356" w:type="dxa"/>
            <w:vAlign w:val="center"/>
          </w:tcPr>
          <w:p w14:paraId="43D0B9B3">
            <w:pPr>
              <w:jc w:val="center"/>
              <w:rPr>
                <w:rFonts w:hint="eastAsia" w:ascii="仿宋" w:hAnsi="仿宋" w:eastAsia="仿宋" w:cs="仿宋"/>
                <w:kern w:val="0"/>
                <w:sz w:val="24"/>
              </w:rPr>
            </w:pPr>
          </w:p>
        </w:tc>
        <w:tc>
          <w:tcPr>
            <w:tcW w:w="1356" w:type="dxa"/>
            <w:vAlign w:val="center"/>
          </w:tcPr>
          <w:p w14:paraId="0E8BCD12">
            <w:pPr>
              <w:jc w:val="center"/>
              <w:rPr>
                <w:rFonts w:hint="eastAsia" w:ascii="仿宋" w:hAnsi="仿宋" w:eastAsia="仿宋" w:cs="仿宋"/>
                <w:kern w:val="0"/>
                <w:sz w:val="24"/>
              </w:rPr>
            </w:pPr>
          </w:p>
        </w:tc>
        <w:tc>
          <w:tcPr>
            <w:tcW w:w="1731" w:type="dxa"/>
            <w:vAlign w:val="center"/>
          </w:tcPr>
          <w:p w14:paraId="648C3D35">
            <w:pPr>
              <w:jc w:val="center"/>
              <w:rPr>
                <w:rFonts w:hint="eastAsia" w:ascii="仿宋" w:hAnsi="仿宋" w:eastAsia="仿宋" w:cs="仿宋"/>
                <w:kern w:val="0"/>
                <w:sz w:val="24"/>
              </w:rPr>
            </w:pPr>
          </w:p>
        </w:tc>
      </w:tr>
      <w:tr w14:paraId="348D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2EC65CAB">
            <w:pPr>
              <w:jc w:val="center"/>
              <w:rPr>
                <w:rFonts w:hint="eastAsia" w:ascii="仿宋" w:hAnsi="仿宋" w:eastAsia="仿宋" w:cs="仿宋"/>
                <w:kern w:val="0"/>
                <w:sz w:val="24"/>
              </w:rPr>
            </w:pPr>
          </w:p>
        </w:tc>
        <w:tc>
          <w:tcPr>
            <w:tcW w:w="1440" w:type="dxa"/>
          </w:tcPr>
          <w:p w14:paraId="1341B074">
            <w:pPr>
              <w:jc w:val="center"/>
              <w:rPr>
                <w:rFonts w:hint="eastAsia" w:ascii="仿宋" w:hAnsi="仿宋" w:eastAsia="仿宋" w:cs="仿宋"/>
                <w:kern w:val="0"/>
                <w:sz w:val="24"/>
              </w:rPr>
            </w:pPr>
          </w:p>
        </w:tc>
        <w:tc>
          <w:tcPr>
            <w:tcW w:w="1440" w:type="dxa"/>
            <w:vAlign w:val="center"/>
          </w:tcPr>
          <w:p w14:paraId="573A9410">
            <w:pPr>
              <w:jc w:val="center"/>
              <w:rPr>
                <w:rFonts w:hint="eastAsia" w:ascii="仿宋" w:hAnsi="仿宋" w:eastAsia="仿宋" w:cs="仿宋"/>
                <w:kern w:val="0"/>
                <w:sz w:val="24"/>
              </w:rPr>
            </w:pPr>
          </w:p>
        </w:tc>
        <w:tc>
          <w:tcPr>
            <w:tcW w:w="1356" w:type="dxa"/>
            <w:vAlign w:val="center"/>
          </w:tcPr>
          <w:p w14:paraId="3EA1C3CE">
            <w:pPr>
              <w:jc w:val="center"/>
              <w:rPr>
                <w:rFonts w:hint="eastAsia" w:ascii="仿宋" w:hAnsi="仿宋" w:eastAsia="仿宋" w:cs="仿宋"/>
                <w:kern w:val="0"/>
                <w:sz w:val="24"/>
              </w:rPr>
            </w:pPr>
          </w:p>
        </w:tc>
        <w:tc>
          <w:tcPr>
            <w:tcW w:w="1356" w:type="dxa"/>
            <w:vAlign w:val="center"/>
          </w:tcPr>
          <w:p w14:paraId="6EBF841C">
            <w:pPr>
              <w:jc w:val="center"/>
              <w:rPr>
                <w:rFonts w:hint="eastAsia" w:ascii="仿宋" w:hAnsi="仿宋" w:eastAsia="仿宋" w:cs="仿宋"/>
                <w:kern w:val="0"/>
                <w:sz w:val="24"/>
              </w:rPr>
            </w:pPr>
          </w:p>
        </w:tc>
        <w:tc>
          <w:tcPr>
            <w:tcW w:w="1731" w:type="dxa"/>
            <w:vAlign w:val="center"/>
          </w:tcPr>
          <w:p w14:paraId="756659B5">
            <w:pPr>
              <w:jc w:val="center"/>
              <w:rPr>
                <w:rFonts w:hint="eastAsia" w:ascii="仿宋" w:hAnsi="仿宋" w:eastAsia="仿宋" w:cs="仿宋"/>
                <w:kern w:val="0"/>
                <w:sz w:val="24"/>
              </w:rPr>
            </w:pPr>
          </w:p>
        </w:tc>
      </w:tr>
      <w:tr w14:paraId="043E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45FCF2E6">
            <w:pPr>
              <w:jc w:val="center"/>
              <w:rPr>
                <w:rFonts w:hint="eastAsia" w:ascii="仿宋" w:hAnsi="仿宋" w:eastAsia="仿宋" w:cs="仿宋"/>
                <w:kern w:val="0"/>
                <w:sz w:val="24"/>
              </w:rPr>
            </w:pPr>
          </w:p>
        </w:tc>
        <w:tc>
          <w:tcPr>
            <w:tcW w:w="1440" w:type="dxa"/>
          </w:tcPr>
          <w:p w14:paraId="0213552D">
            <w:pPr>
              <w:jc w:val="center"/>
              <w:rPr>
                <w:rFonts w:hint="eastAsia" w:ascii="仿宋" w:hAnsi="仿宋" w:eastAsia="仿宋" w:cs="仿宋"/>
                <w:kern w:val="0"/>
                <w:sz w:val="24"/>
              </w:rPr>
            </w:pPr>
          </w:p>
        </w:tc>
        <w:tc>
          <w:tcPr>
            <w:tcW w:w="1440" w:type="dxa"/>
            <w:vAlign w:val="center"/>
          </w:tcPr>
          <w:p w14:paraId="62A45A15">
            <w:pPr>
              <w:jc w:val="center"/>
              <w:rPr>
                <w:rFonts w:hint="eastAsia" w:ascii="仿宋" w:hAnsi="仿宋" w:eastAsia="仿宋" w:cs="仿宋"/>
                <w:kern w:val="0"/>
                <w:sz w:val="24"/>
              </w:rPr>
            </w:pPr>
          </w:p>
        </w:tc>
        <w:tc>
          <w:tcPr>
            <w:tcW w:w="1356" w:type="dxa"/>
            <w:vAlign w:val="center"/>
          </w:tcPr>
          <w:p w14:paraId="5EC76232">
            <w:pPr>
              <w:jc w:val="center"/>
              <w:rPr>
                <w:rFonts w:hint="eastAsia" w:ascii="仿宋" w:hAnsi="仿宋" w:eastAsia="仿宋" w:cs="仿宋"/>
                <w:kern w:val="0"/>
                <w:sz w:val="24"/>
              </w:rPr>
            </w:pPr>
          </w:p>
        </w:tc>
        <w:tc>
          <w:tcPr>
            <w:tcW w:w="1356" w:type="dxa"/>
            <w:vAlign w:val="center"/>
          </w:tcPr>
          <w:p w14:paraId="5DFC16FD">
            <w:pPr>
              <w:jc w:val="center"/>
              <w:rPr>
                <w:rFonts w:hint="eastAsia" w:ascii="仿宋" w:hAnsi="仿宋" w:eastAsia="仿宋" w:cs="仿宋"/>
                <w:kern w:val="0"/>
                <w:sz w:val="24"/>
              </w:rPr>
            </w:pPr>
          </w:p>
        </w:tc>
        <w:tc>
          <w:tcPr>
            <w:tcW w:w="1731" w:type="dxa"/>
            <w:vAlign w:val="center"/>
          </w:tcPr>
          <w:p w14:paraId="733F5DE7">
            <w:pPr>
              <w:jc w:val="center"/>
              <w:rPr>
                <w:rFonts w:hint="eastAsia" w:ascii="仿宋" w:hAnsi="仿宋" w:eastAsia="仿宋" w:cs="仿宋"/>
                <w:kern w:val="0"/>
                <w:sz w:val="24"/>
              </w:rPr>
            </w:pPr>
          </w:p>
        </w:tc>
      </w:tr>
      <w:tr w14:paraId="5541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0B8471B8">
            <w:pPr>
              <w:jc w:val="center"/>
              <w:rPr>
                <w:rFonts w:hint="eastAsia" w:ascii="仿宋" w:hAnsi="仿宋" w:eastAsia="仿宋" w:cs="仿宋"/>
                <w:kern w:val="0"/>
                <w:sz w:val="24"/>
              </w:rPr>
            </w:pPr>
          </w:p>
        </w:tc>
        <w:tc>
          <w:tcPr>
            <w:tcW w:w="1440" w:type="dxa"/>
          </w:tcPr>
          <w:p w14:paraId="60C6CD30">
            <w:pPr>
              <w:jc w:val="center"/>
              <w:rPr>
                <w:rFonts w:hint="eastAsia" w:ascii="仿宋" w:hAnsi="仿宋" w:eastAsia="仿宋" w:cs="仿宋"/>
                <w:kern w:val="0"/>
                <w:sz w:val="24"/>
              </w:rPr>
            </w:pPr>
          </w:p>
        </w:tc>
        <w:tc>
          <w:tcPr>
            <w:tcW w:w="1440" w:type="dxa"/>
            <w:vAlign w:val="center"/>
          </w:tcPr>
          <w:p w14:paraId="721F22A1">
            <w:pPr>
              <w:jc w:val="center"/>
              <w:rPr>
                <w:rFonts w:hint="eastAsia" w:ascii="仿宋" w:hAnsi="仿宋" w:eastAsia="仿宋" w:cs="仿宋"/>
                <w:kern w:val="0"/>
                <w:sz w:val="24"/>
              </w:rPr>
            </w:pPr>
          </w:p>
        </w:tc>
        <w:tc>
          <w:tcPr>
            <w:tcW w:w="1356" w:type="dxa"/>
            <w:vAlign w:val="center"/>
          </w:tcPr>
          <w:p w14:paraId="0605C254">
            <w:pPr>
              <w:jc w:val="center"/>
              <w:rPr>
                <w:rFonts w:hint="eastAsia" w:ascii="仿宋" w:hAnsi="仿宋" w:eastAsia="仿宋" w:cs="仿宋"/>
                <w:kern w:val="0"/>
                <w:sz w:val="24"/>
              </w:rPr>
            </w:pPr>
          </w:p>
        </w:tc>
        <w:tc>
          <w:tcPr>
            <w:tcW w:w="1356" w:type="dxa"/>
            <w:vAlign w:val="center"/>
          </w:tcPr>
          <w:p w14:paraId="490ACBE0">
            <w:pPr>
              <w:jc w:val="center"/>
              <w:rPr>
                <w:rFonts w:hint="eastAsia" w:ascii="仿宋" w:hAnsi="仿宋" w:eastAsia="仿宋" w:cs="仿宋"/>
                <w:kern w:val="0"/>
                <w:sz w:val="24"/>
              </w:rPr>
            </w:pPr>
          </w:p>
        </w:tc>
        <w:tc>
          <w:tcPr>
            <w:tcW w:w="1731" w:type="dxa"/>
            <w:vAlign w:val="center"/>
          </w:tcPr>
          <w:p w14:paraId="5FF5F5DF">
            <w:pPr>
              <w:jc w:val="center"/>
              <w:rPr>
                <w:rFonts w:hint="eastAsia" w:ascii="仿宋" w:hAnsi="仿宋" w:eastAsia="仿宋" w:cs="仿宋"/>
                <w:kern w:val="0"/>
                <w:sz w:val="24"/>
              </w:rPr>
            </w:pPr>
          </w:p>
        </w:tc>
      </w:tr>
      <w:tr w14:paraId="526F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0856A1EA">
            <w:pPr>
              <w:jc w:val="center"/>
              <w:rPr>
                <w:rFonts w:hint="eastAsia" w:ascii="仿宋" w:hAnsi="仿宋" w:eastAsia="仿宋" w:cs="仿宋"/>
                <w:kern w:val="0"/>
                <w:sz w:val="24"/>
              </w:rPr>
            </w:pPr>
          </w:p>
        </w:tc>
        <w:tc>
          <w:tcPr>
            <w:tcW w:w="1440" w:type="dxa"/>
          </w:tcPr>
          <w:p w14:paraId="0F935405">
            <w:pPr>
              <w:jc w:val="center"/>
              <w:rPr>
                <w:rFonts w:hint="eastAsia" w:ascii="仿宋" w:hAnsi="仿宋" w:eastAsia="仿宋" w:cs="仿宋"/>
                <w:kern w:val="0"/>
                <w:sz w:val="24"/>
              </w:rPr>
            </w:pPr>
          </w:p>
        </w:tc>
        <w:tc>
          <w:tcPr>
            <w:tcW w:w="1440" w:type="dxa"/>
            <w:vAlign w:val="center"/>
          </w:tcPr>
          <w:p w14:paraId="12409841">
            <w:pPr>
              <w:jc w:val="center"/>
              <w:rPr>
                <w:rFonts w:hint="eastAsia" w:ascii="仿宋" w:hAnsi="仿宋" w:eastAsia="仿宋" w:cs="仿宋"/>
                <w:kern w:val="0"/>
                <w:sz w:val="24"/>
              </w:rPr>
            </w:pPr>
          </w:p>
        </w:tc>
        <w:tc>
          <w:tcPr>
            <w:tcW w:w="1356" w:type="dxa"/>
            <w:vAlign w:val="center"/>
          </w:tcPr>
          <w:p w14:paraId="471B29CE">
            <w:pPr>
              <w:jc w:val="center"/>
              <w:rPr>
                <w:rFonts w:hint="eastAsia" w:ascii="仿宋" w:hAnsi="仿宋" w:eastAsia="仿宋" w:cs="仿宋"/>
                <w:kern w:val="0"/>
                <w:sz w:val="24"/>
              </w:rPr>
            </w:pPr>
          </w:p>
        </w:tc>
        <w:tc>
          <w:tcPr>
            <w:tcW w:w="1356" w:type="dxa"/>
            <w:vAlign w:val="center"/>
          </w:tcPr>
          <w:p w14:paraId="0964B36F">
            <w:pPr>
              <w:jc w:val="center"/>
              <w:rPr>
                <w:rFonts w:hint="eastAsia" w:ascii="仿宋" w:hAnsi="仿宋" w:eastAsia="仿宋" w:cs="仿宋"/>
                <w:kern w:val="0"/>
                <w:sz w:val="24"/>
              </w:rPr>
            </w:pPr>
          </w:p>
        </w:tc>
        <w:tc>
          <w:tcPr>
            <w:tcW w:w="1731" w:type="dxa"/>
            <w:vAlign w:val="center"/>
          </w:tcPr>
          <w:p w14:paraId="4DBE4117">
            <w:pPr>
              <w:jc w:val="center"/>
              <w:rPr>
                <w:rFonts w:hint="eastAsia" w:ascii="仿宋" w:hAnsi="仿宋" w:eastAsia="仿宋" w:cs="仿宋"/>
                <w:kern w:val="0"/>
                <w:sz w:val="24"/>
              </w:rPr>
            </w:pPr>
          </w:p>
        </w:tc>
      </w:tr>
      <w:tr w14:paraId="6A27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12D80DD2">
            <w:pPr>
              <w:jc w:val="center"/>
              <w:rPr>
                <w:rFonts w:hint="eastAsia" w:ascii="仿宋" w:hAnsi="仿宋" w:eastAsia="仿宋" w:cs="仿宋"/>
                <w:kern w:val="0"/>
                <w:sz w:val="24"/>
              </w:rPr>
            </w:pPr>
          </w:p>
        </w:tc>
        <w:tc>
          <w:tcPr>
            <w:tcW w:w="1440" w:type="dxa"/>
          </w:tcPr>
          <w:p w14:paraId="3E052332">
            <w:pPr>
              <w:jc w:val="center"/>
              <w:rPr>
                <w:rFonts w:hint="eastAsia" w:ascii="仿宋" w:hAnsi="仿宋" w:eastAsia="仿宋" w:cs="仿宋"/>
                <w:kern w:val="0"/>
                <w:sz w:val="24"/>
              </w:rPr>
            </w:pPr>
          </w:p>
        </w:tc>
        <w:tc>
          <w:tcPr>
            <w:tcW w:w="1440" w:type="dxa"/>
            <w:vAlign w:val="center"/>
          </w:tcPr>
          <w:p w14:paraId="4AA20341">
            <w:pPr>
              <w:jc w:val="center"/>
              <w:rPr>
                <w:rFonts w:hint="eastAsia" w:ascii="仿宋" w:hAnsi="仿宋" w:eastAsia="仿宋" w:cs="仿宋"/>
                <w:kern w:val="0"/>
                <w:sz w:val="24"/>
              </w:rPr>
            </w:pPr>
          </w:p>
        </w:tc>
        <w:tc>
          <w:tcPr>
            <w:tcW w:w="1356" w:type="dxa"/>
            <w:vAlign w:val="center"/>
          </w:tcPr>
          <w:p w14:paraId="538406E1">
            <w:pPr>
              <w:jc w:val="center"/>
              <w:rPr>
                <w:rFonts w:hint="eastAsia" w:ascii="仿宋" w:hAnsi="仿宋" w:eastAsia="仿宋" w:cs="仿宋"/>
                <w:kern w:val="0"/>
                <w:sz w:val="24"/>
              </w:rPr>
            </w:pPr>
          </w:p>
        </w:tc>
        <w:tc>
          <w:tcPr>
            <w:tcW w:w="1356" w:type="dxa"/>
            <w:vAlign w:val="center"/>
          </w:tcPr>
          <w:p w14:paraId="6F7AC4D2">
            <w:pPr>
              <w:jc w:val="center"/>
              <w:rPr>
                <w:rFonts w:hint="eastAsia" w:ascii="仿宋" w:hAnsi="仿宋" w:eastAsia="仿宋" w:cs="仿宋"/>
                <w:kern w:val="0"/>
                <w:sz w:val="24"/>
              </w:rPr>
            </w:pPr>
          </w:p>
        </w:tc>
        <w:tc>
          <w:tcPr>
            <w:tcW w:w="1731" w:type="dxa"/>
            <w:vAlign w:val="center"/>
          </w:tcPr>
          <w:p w14:paraId="24CE6682">
            <w:pPr>
              <w:jc w:val="center"/>
              <w:rPr>
                <w:rFonts w:hint="eastAsia" w:ascii="仿宋" w:hAnsi="仿宋" w:eastAsia="仿宋" w:cs="仿宋"/>
                <w:kern w:val="0"/>
                <w:sz w:val="24"/>
              </w:rPr>
            </w:pPr>
          </w:p>
        </w:tc>
      </w:tr>
      <w:tr w14:paraId="140E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0" w:type="dxa"/>
            <w:vAlign w:val="center"/>
          </w:tcPr>
          <w:p w14:paraId="3870314B">
            <w:pPr>
              <w:jc w:val="center"/>
              <w:rPr>
                <w:rFonts w:hint="eastAsia" w:ascii="仿宋" w:hAnsi="仿宋" w:eastAsia="仿宋" w:cs="仿宋"/>
                <w:kern w:val="0"/>
                <w:sz w:val="24"/>
              </w:rPr>
            </w:pPr>
          </w:p>
        </w:tc>
        <w:tc>
          <w:tcPr>
            <w:tcW w:w="1440" w:type="dxa"/>
          </w:tcPr>
          <w:p w14:paraId="7AA0EB71">
            <w:pPr>
              <w:jc w:val="center"/>
              <w:rPr>
                <w:rFonts w:hint="eastAsia" w:ascii="仿宋" w:hAnsi="仿宋" w:eastAsia="仿宋" w:cs="仿宋"/>
                <w:kern w:val="0"/>
                <w:sz w:val="24"/>
              </w:rPr>
            </w:pPr>
          </w:p>
        </w:tc>
        <w:tc>
          <w:tcPr>
            <w:tcW w:w="1440" w:type="dxa"/>
            <w:vAlign w:val="center"/>
          </w:tcPr>
          <w:p w14:paraId="2CAEAA2E">
            <w:pPr>
              <w:jc w:val="center"/>
              <w:rPr>
                <w:rFonts w:hint="eastAsia" w:ascii="仿宋" w:hAnsi="仿宋" w:eastAsia="仿宋" w:cs="仿宋"/>
                <w:kern w:val="0"/>
                <w:sz w:val="24"/>
              </w:rPr>
            </w:pPr>
          </w:p>
        </w:tc>
        <w:tc>
          <w:tcPr>
            <w:tcW w:w="1356" w:type="dxa"/>
            <w:vAlign w:val="center"/>
          </w:tcPr>
          <w:p w14:paraId="26D89CB0">
            <w:pPr>
              <w:jc w:val="center"/>
              <w:rPr>
                <w:rFonts w:hint="eastAsia" w:ascii="仿宋" w:hAnsi="仿宋" w:eastAsia="仿宋" w:cs="仿宋"/>
                <w:kern w:val="0"/>
                <w:sz w:val="24"/>
              </w:rPr>
            </w:pPr>
          </w:p>
        </w:tc>
        <w:tc>
          <w:tcPr>
            <w:tcW w:w="1356" w:type="dxa"/>
            <w:vAlign w:val="center"/>
          </w:tcPr>
          <w:p w14:paraId="57AE7141">
            <w:pPr>
              <w:jc w:val="center"/>
              <w:rPr>
                <w:rFonts w:hint="eastAsia" w:ascii="仿宋" w:hAnsi="仿宋" w:eastAsia="仿宋" w:cs="仿宋"/>
                <w:kern w:val="0"/>
                <w:sz w:val="24"/>
              </w:rPr>
            </w:pPr>
          </w:p>
        </w:tc>
        <w:tc>
          <w:tcPr>
            <w:tcW w:w="1731" w:type="dxa"/>
            <w:vAlign w:val="center"/>
          </w:tcPr>
          <w:p w14:paraId="30F5999C">
            <w:pPr>
              <w:jc w:val="center"/>
              <w:rPr>
                <w:rFonts w:hint="eastAsia" w:ascii="仿宋" w:hAnsi="仿宋" w:eastAsia="仿宋" w:cs="仿宋"/>
                <w:kern w:val="0"/>
                <w:sz w:val="24"/>
              </w:rPr>
            </w:pPr>
          </w:p>
        </w:tc>
      </w:tr>
    </w:tbl>
    <w:p w14:paraId="4B9BFA4F">
      <w:pPr>
        <w:spacing w:line="360" w:lineRule="auto"/>
        <w:rPr>
          <w:rFonts w:hint="eastAsia" w:ascii="仿宋" w:hAnsi="仿宋" w:eastAsia="仿宋" w:cs="仿宋"/>
          <w:sz w:val="24"/>
        </w:rPr>
      </w:pPr>
    </w:p>
    <w:p w14:paraId="442588C6">
      <w:pPr>
        <w:spacing w:line="360" w:lineRule="auto"/>
        <w:rPr>
          <w:rFonts w:hint="eastAsia" w:ascii="仿宋" w:hAnsi="仿宋" w:eastAsia="仿宋" w:cs="仿宋"/>
          <w:sz w:val="24"/>
        </w:rPr>
      </w:pPr>
    </w:p>
    <w:p w14:paraId="706CAF4D">
      <w:pPr>
        <w:spacing w:line="360" w:lineRule="auto"/>
        <w:rPr>
          <w:rFonts w:hint="eastAsia" w:ascii="仿宋" w:hAnsi="仿宋" w:eastAsia="仿宋" w:cs="仿宋"/>
          <w:sz w:val="24"/>
        </w:rPr>
      </w:pPr>
    </w:p>
    <w:p w14:paraId="0638CF92">
      <w:pPr>
        <w:spacing w:line="360" w:lineRule="auto"/>
        <w:rPr>
          <w:rFonts w:hint="eastAsia" w:ascii="仿宋" w:hAnsi="仿宋" w:eastAsia="仿宋" w:cs="仿宋"/>
          <w:sz w:val="24"/>
        </w:rPr>
      </w:pPr>
      <w:r>
        <w:rPr>
          <w:rFonts w:hint="eastAsia" w:ascii="仿宋" w:hAnsi="仿宋" w:eastAsia="仿宋" w:cs="仿宋"/>
          <w:sz w:val="24"/>
        </w:rPr>
        <w:t>附：注：以上业绩需提供</w:t>
      </w:r>
      <w:r>
        <w:rPr>
          <w:rFonts w:hint="eastAsia" w:ascii="仿宋" w:hAnsi="仿宋" w:eastAsia="仿宋" w:cs="仿宋"/>
          <w:sz w:val="24"/>
          <w:lang w:eastAsia="zh-CN"/>
        </w:rPr>
        <w:t>采购文件</w:t>
      </w:r>
      <w:r>
        <w:rPr>
          <w:rFonts w:hint="eastAsia" w:ascii="仿宋" w:hAnsi="仿宋" w:eastAsia="仿宋" w:cs="仿宋"/>
          <w:sz w:val="24"/>
        </w:rPr>
        <w:t>要求的有关书面证明材料。</w:t>
      </w:r>
    </w:p>
    <w:p w14:paraId="0D1665D4">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合同复印件需包含合同首页、标的金额所在页、双方签字盖章页</w:t>
      </w:r>
      <w:r>
        <w:rPr>
          <w:rFonts w:hint="eastAsia" w:ascii="仿宋" w:hAnsi="仿宋" w:eastAsia="仿宋" w:cs="仿宋"/>
          <w:sz w:val="24"/>
        </w:rPr>
        <w:t>。</w:t>
      </w:r>
    </w:p>
    <w:p w14:paraId="149D5C29">
      <w:pPr>
        <w:pStyle w:val="5"/>
        <w:spacing w:line="360" w:lineRule="auto"/>
        <w:ind w:firstLine="0"/>
        <w:jc w:val="center"/>
        <w:rPr>
          <w:rFonts w:hint="eastAsia" w:ascii="仿宋" w:hAnsi="仿宋" w:eastAsia="仿宋" w:cs="仿宋"/>
          <w:b/>
          <w:sz w:val="32"/>
        </w:rPr>
      </w:pPr>
      <w:r>
        <w:rPr>
          <w:rFonts w:hint="eastAsia" w:ascii="仿宋" w:hAnsi="仿宋" w:eastAsia="仿宋" w:cs="仿宋"/>
        </w:rPr>
        <w:br w:type="page"/>
      </w:r>
      <w:r>
        <w:rPr>
          <w:rFonts w:hint="eastAsia" w:ascii="仿宋" w:hAnsi="仿宋" w:eastAsia="仿宋" w:cs="仿宋"/>
          <w:b/>
          <w:sz w:val="32"/>
          <w:lang w:val="en-US" w:eastAsia="zh-CN"/>
        </w:rPr>
        <w:t>7</w:t>
      </w:r>
      <w:r>
        <w:rPr>
          <w:rFonts w:hint="eastAsia" w:ascii="仿宋" w:hAnsi="仿宋" w:eastAsia="仿宋" w:cs="仿宋"/>
          <w:b/>
          <w:sz w:val="32"/>
        </w:rPr>
        <w:t>.报价一览表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5"/>
        <w:gridCol w:w="6591"/>
      </w:tblGrid>
      <w:tr w14:paraId="492A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015" w:type="dxa"/>
            <w:tcMar>
              <w:top w:w="15" w:type="dxa"/>
              <w:left w:w="15" w:type="dxa"/>
              <w:bottom w:w="0" w:type="dxa"/>
              <w:right w:w="15" w:type="dxa"/>
            </w:tcMar>
            <w:vAlign w:val="bottom"/>
          </w:tcPr>
          <w:p w14:paraId="34805390">
            <w:pPr>
              <w:spacing w:line="360" w:lineRule="auto"/>
              <w:ind w:right="-195"/>
              <w:rPr>
                <w:rFonts w:hint="eastAsia" w:ascii="仿宋" w:hAnsi="仿宋" w:eastAsia="仿宋" w:cs="仿宋"/>
                <w:b/>
                <w:bCs/>
                <w:sz w:val="24"/>
              </w:rPr>
            </w:pPr>
            <w:r>
              <w:rPr>
                <w:rFonts w:hint="eastAsia" w:ascii="仿宋" w:hAnsi="仿宋" w:eastAsia="仿宋" w:cs="仿宋"/>
                <w:b/>
                <w:bCs/>
                <w:sz w:val="24"/>
              </w:rPr>
              <w:t>供应商名称</w:t>
            </w:r>
          </w:p>
        </w:tc>
        <w:tc>
          <w:tcPr>
            <w:tcW w:w="6591" w:type="dxa"/>
            <w:vAlign w:val="bottom"/>
          </w:tcPr>
          <w:p w14:paraId="16A7B220">
            <w:pPr>
              <w:spacing w:line="360" w:lineRule="auto"/>
              <w:rPr>
                <w:rFonts w:hint="eastAsia" w:ascii="仿宋" w:hAnsi="仿宋" w:eastAsia="仿宋" w:cs="仿宋"/>
                <w:sz w:val="24"/>
              </w:rPr>
            </w:pPr>
          </w:p>
        </w:tc>
      </w:tr>
      <w:tr w14:paraId="0097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015" w:type="dxa"/>
            <w:tcMar>
              <w:top w:w="15" w:type="dxa"/>
              <w:left w:w="15" w:type="dxa"/>
              <w:bottom w:w="0" w:type="dxa"/>
              <w:right w:w="15" w:type="dxa"/>
            </w:tcMar>
            <w:vAlign w:val="bottom"/>
          </w:tcPr>
          <w:p w14:paraId="32A5BA4C">
            <w:pPr>
              <w:spacing w:line="360" w:lineRule="auto"/>
              <w:ind w:right="-195"/>
              <w:rPr>
                <w:rStyle w:val="50"/>
                <w:rFonts w:hint="eastAsia" w:ascii="仿宋" w:hAnsi="仿宋" w:eastAsia="仿宋" w:cs="仿宋"/>
                <w:b/>
                <w:bCs/>
              </w:rPr>
            </w:pPr>
            <w:r>
              <w:rPr>
                <w:rStyle w:val="50"/>
                <w:rFonts w:hint="eastAsia" w:ascii="仿宋" w:hAnsi="仿宋" w:eastAsia="仿宋" w:cs="仿宋"/>
                <w:b/>
                <w:bCs/>
              </w:rPr>
              <w:t>项目名称</w:t>
            </w:r>
          </w:p>
        </w:tc>
        <w:tc>
          <w:tcPr>
            <w:tcW w:w="6591" w:type="dxa"/>
            <w:vAlign w:val="bottom"/>
          </w:tcPr>
          <w:p w14:paraId="1A837A89">
            <w:pPr>
              <w:spacing w:line="360" w:lineRule="auto"/>
              <w:rPr>
                <w:rFonts w:hint="eastAsia" w:ascii="仿宋" w:hAnsi="仿宋" w:eastAsia="仿宋" w:cs="仿宋"/>
                <w:sz w:val="24"/>
              </w:rPr>
            </w:pPr>
          </w:p>
        </w:tc>
      </w:tr>
      <w:tr w14:paraId="66A3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015" w:type="dxa"/>
            <w:tcMar>
              <w:top w:w="15" w:type="dxa"/>
              <w:left w:w="15" w:type="dxa"/>
              <w:bottom w:w="0" w:type="dxa"/>
              <w:right w:w="15" w:type="dxa"/>
            </w:tcMar>
            <w:vAlign w:val="center"/>
          </w:tcPr>
          <w:p w14:paraId="5482120F">
            <w:pPr>
              <w:spacing w:line="360" w:lineRule="auto"/>
              <w:ind w:right="-195"/>
              <w:rPr>
                <w:rFonts w:hint="eastAsia" w:ascii="仿宋" w:hAnsi="仿宋" w:eastAsia="仿宋" w:cs="仿宋"/>
                <w:b/>
                <w:bCs/>
                <w:sz w:val="24"/>
              </w:rPr>
            </w:pPr>
            <w:r>
              <w:rPr>
                <w:rFonts w:hint="eastAsia" w:ascii="仿宋" w:hAnsi="仿宋" w:eastAsia="仿宋" w:cs="仿宋"/>
                <w:b/>
                <w:bCs/>
                <w:sz w:val="24"/>
              </w:rPr>
              <w:t>报价（元）</w:t>
            </w:r>
          </w:p>
        </w:tc>
        <w:tc>
          <w:tcPr>
            <w:tcW w:w="6591" w:type="dxa"/>
            <w:vAlign w:val="bottom"/>
          </w:tcPr>
          <w:p w14:paraId="57A18B3D">
            <w:pPr>
              <w:spacing w:line="360" w:lineRule="auto"/>
              <w:rPr>
                <w:rFonts w:hint="eastAsia" w:ascii="仿宋" w:hAnsi="仿宋" w:eastAsia="仿宋" w:cs="仿宋"/>
                <w:sz w:val="24"/>
              </w:rPr>
            </w:pPr>
          </w:p>
          <w:p w14:paraId="127B494F">
            <w:pPr>
              <w:spacing w:line="360" w:lineRule="auto"/>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Cs w:val="21"/>
                <w:u w:val="single"/>
              </w:rPr>
              <w:t xml:space="preserve">     </w:t>
            </w:r>
            <w:r>
              <w:rPr>
                <w:rFonts w:hint="eastAsia" w:ascii="仿宋" w:hAnsi="仿宋" w:eastAsia="仿宋" w:cs="仿宋"/>
                <w:szCs w:val="28"/>
                <w:u w:val="single"/>
              </w:rPr>
              <w:t xml:space="preserve">        </w:t>
            </w:r>
          </w:p>
          <w:p w14:paraId="4B6E5192">
            <w:pPr>
              <w:spacing w:line="360" w:lineRule="auto"/>
              <w:rPr>
                <w:rFonts w:hint="eastAsia" w:ascii="仿宋" w:hAnsi="仿宋" w:eastAsia="仿宋" w:cs="仿宋"/>
                <w:sz w:val="24"/>
              </w:rPr>
            </w:pPr>
          </w:p>
          <w:p w14:paraId="78D1EECB">
            <w:pPr>
              <w:spacing w:line="360" w:lineRule="auto"/>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Cs w:val="21"/>
                <w:u w:val="single"/>
              </w:rPr>
              <w:t xml:space="preserve">     </w:t>
            </w:r>
            <w:r>
              <w:rPr>
                <w:rFonts w:hint="eastAsia" w:ascii="仿宋" w:hAnsi="仿宋" w:eastAsia="仿宋" w:cs="仿宋"/>
                <w:szCs w:val="28"/>
                <w:u w:val="single"/>
              </w:rPr>
              <w:t xml:space="preserve">         </w:t>
            </w:r>
          </w:p>
          <w:p w14:paraId="1A92BBCF">
            <w:pPr>
              <w:spacing w:line="360" w:lineRule="auto"/>
              <w:rPr>
                <w:rFonts w:hint="eastAsia" w:ascii="仿宋" w:hAnsi="仿宋" w:eastAsia="仿宋" w:cs="仿宋"/>
                <w:sz w:val="24"/>
              </w:rPr>
            </w:pPr>
          </w:p>
        </w:tc>
      </w:tr>
      <w:tr w14:paraId="7F10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015" w:type="dxa"/>
            <w:tcMar>
              <w:top w:w="15" w:type="dxa"/>
              <w:left w:w="15" w:type="dxa"/>
              <w:bottom w:w="0" w:type="dxa"/>
              <w:right w:w="15" w:type="dxa"/>
            </w:tcMar>
            <w:vAlign w:val="center"/>
          </w:tcPr>
          <w:p w14:paraId="7D581BB9">
            <w:pPr>
              <w:spacing w:line="360" w:lineRule="auto"/>
              <w:rPr>
                <w:rFonts w:hint="eastAsia" w:ascii="仿宋" w:hAnsi="仿宋" w:eastAsia="仿宋" w:cs="仿宋"/>
                <w:b/>
                <w:bCs/>
                <w:sz w:val="24"/>
              </w:rPr>
            </w:pPr>
            <w:r>
              <w:rPr>
                <w:rFonts w:hint="eastAsia" w:ascii="仿宋" w:hAnsi="仿宋" w:eastAsia="仿宋" w:cs="仿宋"/>
                <w:b/>
                <w:bCs/>
                <w:sz w:val="24"/>
              </w:rPr>
              <w:t>其他</w:t>
            </w:r>
          </w:p>
        </w:tc>
        <w:tc>
          <w:tcPr>
            <w:tcW w:w="6591" w:type="dxa"/>
            <w:vAlign w:val="bottom"/>
          </w:tcPr>
          <w:p w14:paraId="68446A81">
            <w:pPr>
              <w:spacing w:line="360" w:lineRule="auto"/>
              <w:rPr>
                <w:rFonts w:hint="eastAsia" w:ascii="仿宋" w:hAnsi="仿宋" w:eastAsia="仿宋" w:cs="仿宋"/>
                <w:sz w:val="24"/>
              </w:rPr>
            </w:pPr>
          </w:p>
        </w:tc>
      </w:tr>
    </w:tbl>
    <w:p w14:paraId="3B747521">
      <w:pPr>
        <w:spacing w:line="360" w:lineRule="auto"/>
        <w:rPr>
          <w:rFonts w:hint="eastAsia" w:ascii="仿宋" w:hAnsi="仿宋" w:eastAsia="仿宋" w:cs="仿宋"/>
        </w:rPr>
      </w:pPr>
      <w:r>
        <w:rPr>
          <w:rFonts w:hint="eastAsia" w:ascii="仿宋" w:hAnsi="仿宋" w:eastAsia="仿宋" w:cs="仿宋"/>
        </w:rPr>
        <w:t>说明：</w:t>
      </w:r>
    </w:p>
    <w:p w14:paraId="7AD07A0C">
      <w:pPr>
        <w:spacing w:line="360" w:lineRule="auto"/>
        <w:ind w:firstLine="400" w:firstLineChars="200"/>
        <w:rPr>
          <w:rFonts w:hint="eastAsia" w:ascii="仿宋" w:hAnsi="仿宋" w:eastAsia="仿宋" w:cs="仿宋"/>
        </w:rPr>
      </w:pPr>
      <w:r>
        <w:rPr>
          <w:rFonts w:hint="eastAsia" w:ascii="仿宋" w:hAnsi="仿宋" w:eastAsia="仿宋" w:cs="仿宋"/>
        </w:rPr>
        <w:t>大小写不一致的以大写为准。</w:t>
      </w:r>
    </w:p>
    <w:p w14:paraId="0BFA5430">
      <w:pPr>
        <w:spacing w:line="360" w:lineRule="auto"/>
        <w:rPr>
          <w:rFonts w:hint="eastAsia" w:ascii="仿宋" w:hAnsi="仿宋" w:eastAsia="仿宋" w:cs="仿宋"/>
        </w:rPr>
      </w:pPr>
      <w:r>
        <w:rPr>
          <w:rFonts w:hint="eastAsia" w:ascii="仿宋" w:hAnsi="仿宋" w:eastAsia="仿宋" w:cs="仿宋"/>
        </w:rPr>
        <w:tab/>
      </w:r>
    </w:p>
    <w:p w14:paraId="55037E5B">
      <w:pPr>
        <w:spacing w:line="360" w:lineRule="auto"/>
        <w:ind w:firstLine="2640" w:firstLineChars="1100"/>
        <w:rPr>
          <w:rFonts w:hint="eastAsia" w:ascii="仿宋" w:hAnsi="仿宋" w:eastAsia="仿宋" w:cs="仿宋"/>
          <w:sz w:val="24"/>
        </w:rPr>
      </w:pPr>
    </w:p>
    <w:p w14:paraId="30803FA6">
      <w:pPr>
        <w:spacing w:line="360" w:lineRule="auto"/>
        <w:ind w:firstLine="2640" w:firstLineChars="1100"/>
        <w:rPr>
          <w:rFonts w:hint="eastAsia" w:ascii="仿宋" w:hAnsi="仿宋" w:eastAsia="仿宋" w:cs="仿宋"/>
          <w:sz w:val="24"/>
        </w:rPr>
      </w:pPr>
    </w:p>
    <w:p w14:paraId="26132D7D">
      <w:pPr>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供应商授权代表（签字或盖章）：</w:t>
      </w:r>
      <w:r>
        <w:rPr>
          <w:rFonts w:hint="eastAsia" w:ascii="仿宋" w:hAnsi="仿宋" w:eastAsia="仿宋" w:cs="仿宋"/>
          <w:sz w:val="24"/>
          <w:u w:val="single"/>
        </w:rPr>
        <w:t xml:space="preserve">    </w:t>
      </w:r>
    </w:p>
    <w:p w14:paraId="587C0E66">
      <w:pPr>
        <w:pStyle w:val="47"/>
        <w:rPr>
          <w:rFonts w:hint="eastAsia" w:ascii="仿宋" w:hAnsi="仿宋" w:eastAsia="仿宋" w:cs="仿宋"/>
          <w:color w:val="auto"/>
        </w:rPr>
      </w:pPr>
    </w:p>
    <w:p w14:paraId="61736E49">
      <w:pPr>
        <w:spacing w:line="360" w:lineRule="auto"/>
        <w:ind w:firstLine="4320" w:firstLineChars="1800"/>
        <w:rPr>
          <w:rFonts w:hint="eastAsia" w:ascii="仿宋" w:hAnsi="仿宋" w:eastAsia="仿宋" w:cs="仿宋"/>
          <w:sz w:val="24"/>
        </w:rPr>
      </w:pPr>
      <w:r>
        <w:rPr>
          <w:rStyle w:val="50"/>
          <w:rFonts w:hint="eastAsia" w:ascii="仿宋" w:hAnsi="仿宋" w:eastAsia="仿宋" w:cs="仿宋"/>
        </w:rPr>
        <w:t>供应商</w:t>
      </w:r>
      <w:r>
        <w:rPr>
          <w:rFonts w:hint="eastAsia" w:ascii="仿宋" w:hAnsi="仿宋" w:eastAsia="仿宋" w:cs="仿宋"/>
          <w:sz w:val="24"/>
        </w:rPr>
        <w:t>（此处填单位名称并盖章）</w:t>
      </w: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p>
    <w:p w14:paraId="0C008A91">
      <w:pPr>
        <w:spacing w:line="360" w:lineRule="auto"/>
        <w:ind w:firstLine="200" w:firstLineChars="100"/>
        <w:rPr>
          <w:rFonts w:hint="eastAsia" w:ascii="仿宋" w:hAnsi="仿宋" w:eastAsia="仿宋" w:cs="仿宋"/>
          <w:kern w:val="0"/>
          <w:sz w:val="24"/>
        </w:rPr>
      </w:pPr>
      <w:r>
        <w:rPr>
          <w:rFonts w:hint="eastAsia" w:ascii="仿宋" w:hAnsi="仿宋" w:eastAsia="仿宋" w:cs="仿宋"/>
          <w:szCs w:val="44"/>
        </w:rPr>
        <w:br w:type="page"/>
      </w:r>
    </w:p>
    <w:p w14:paraId="30917AB5">
      <w:pPr>
        <w:pStyle w:val="4"/>
        <w:jc w:val="center"/>
        <w:rPr>
          <w:rFonts w:hint="eastAsia" w:ascii="仿宋" w:hAnsi="仿宋" w:eastAsia="仿宋" w:cs="仿宋"/>
          <w:b w:val="0"/>
          <w:bCs/>
          <w:sz w:val="36"/>
        </w:rPr>
      </w:pPr>
      <w:r>
        <w:rPr>
          <w:rFonts w:hint="eastAsia" w:ascii="仿宋" w:hAnsi="仿宋" w:eastAsia="仿宋" w:cs="仿宋"/>
          <w:kern w:val="0"/>
          <w:szCs w:val="32"/>
          <w:lang w:val="en-US" w:eastAsia="zh-CN"/>
        </w:rPr>
        <w:t>8</w:t>
      </w:r>
      <w:r>
        <w:rPr>
          <w:rFonts w:hint="eastAsia" w:ascii="仿宋" w:hAnsi="仿宋" w:eastAsia="仿宋" w:cs="仿宋"/>
          <w:kern w:val="0"/>
          <w:szCs w:val="32"/>
        </w:rPr>
        <w:t>.项目需求及服务要求</w:t>
      </w:r>
      <w:r>
        <w:rPr>
          <w:rFonts w:hint="eastAsia" w:ascii="仿宋" w:hAnsi="仿宋" w:eastAsia="仿宋" w:cs="仿宋"/>
          <w:bCs/>
          <w:szCs w:val="32"/>
        </w:rPr>
        <w:t>偏差表</w:t>
      </w:r>
    </w:p>
    <w:p w14:paraId="4465099E">
      <w:pPr>
        <w:spacing w:line="360" w:lineRule="auto"/>
        <w:rPr>
          <w:rFonts w:hint="eastAsia" w:ascii="仿宋" w:hAnsi="仿宋" w:eastAsia="仿宋" w:cs="仿宋"/>
          <w:sz w:val="24"/>
        </w:rPr>
      </w:pPr>
      <w:r>
        <w:rPr>
          <w:rFonts w:hint="eastAsia" w:ascii="仿宋" w:hAnsi="仿宋" w:eastAsia="仿宋" w:cs="仿宋"/>
          <w:sz w:val="24"/>
        </w:rPr>
        <w:t xml:space="preserve">    项目名称：</w:t>
      </w:r>
      <w:r>
        <w:rPr>
          <w:rFonts w:hint="eastAsia" w:ascii="仿宋" w:hAnsi="仿宋" w:eastAsia="仿宋" w:cs="仿宋"/>
          <w:sz w:val="24"/>
          <w:u w:val="single"/>
        </w:rPr>
        <w:t xml:space="preserve">          </w:t>
      </w:r>
    </w:p>
    <w:p w14:paraId="0D061A4B">
      <w:pPr>
        <w:spacing w:line="360" w:lineRule="auto"/>
        <w:rPr>
          <w:rFonts w:hint="eastAsia" w:ascii="仿宋" w:hAnsi="仿宋" w:eastAsia="仿宋" w:cs="仿宋"/>
          <w:sz w:val="24"/>
        </w:rPr>
      </w:pPr>
      <w:r>
        <w:rPr>
          <w:rFonts w:hint="eastAsia" w:ascii="仿宋" w:hAnsi="仿宋" w:eastAsia="仿宋" w:cs="仿宋"/>
          <w:sz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580"/>
        <w:gridCol w:w="2790"/>
        <w:gridCol w:w="2085"/>
      </w:tblGrid>
      <w:tr w14:paraId="1C68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148" w:type="dxa"/>
            <w:vMerge w:val="restart"/>
            <w:vAlign w:val="center"/>
          </w:tcPr>
          <w:p w14:paraId="36ED9539">
            <w:pPr>
              <w:spacing w:line="360" w:lineRule="auto"/>
              <w:jc w:val="center"/>
              <w:rPr>
                <w:rFonts w:hint="eastAsia" w:ascii="仿宋" w:hAnsi="仿宋" w:eastAsia="仿宋" w:cs="仿宋"/>
                <w:b/>
                <w:bCs/>
              </w:rPr>
            </w:pPr>
            <w:r>
              <w:rPr>
                <w:rFonts w:hint="eastAsia" w:ascii="仿宋" w:hAnsi="仿宋" w:eastAsia="仿宋" w:cs="仿宋"/>
                <w:b/>
                <w:bCs/>
              </w:rPr>
              <w:t>序号</w:t>
            </w:r>
          </w:p>
        </w:tc>
        <w:tc>
          <w:tcPr>
            <w:tcW w:w="2580" w:type="dxa"/>
            <w:vMerge w:val="restart"/>
            <w:vAlign w:val="center"/>
          </w:tcPr>
          <w:p w14:paraId="391046C7">
            <w:pPr>
              <w:spacing w:line="360" w:lineRule="auto"/>
              <w:jc w:val="center"/>
              <w:rPr>
                <w:rFonts w:hint="eastAsia" w:ascii="仿宋" w:hAnsi="仿宋" w:eastAsia="仿宋" w:cs="仿宋"/>
                <w:b/>
                <w:bCs/>
              </w:rPr>
            </w:pPr>
            <w:r>
              <w:rPr>
                <w:rFonts w:hint="eastAsia" w:ascii="仿宋" w:hAnsi="仿宋" w:eastAsia="仿宋" w:cs="仿宋"/>
                <w:b/>
                <w:bCs/>
                <w:lang w:eastAsia="zh-CN"/>
              </w:rPr>
              <w:t>采购文件</w:t>
            </w:r>
            <w:r>
              <w:rPr>
                <w:rFonts w:hint="eastAsia" w:ascii="仿宋" w:hAnsi="仿宋" w:eastAsia="仿宋" w:cs="仿宋"/>
                <w:b/>
                <w:bCs/>
              </w:rPr>
              <w:t>要求</w:t>
            </w:r>
          </w:p>
        </w:tc>
        <w:tc>
          <w:tcPr>
            <w:tcW w:w="2790" w:type="dxa"/>
            <w:vMerge w:val="restart"/>
            <w:vAlign w:val="center"/>
          </w:tcPr>
          <w:p w14:paraId="61229374">
            <w:pPr>
              <w:spacing w:line="360" w:lineRule="auto"/>
              <w:jc w:val="center"/>
              <w:rPr>
                <w:rFonts w:hint="eastAsia" w:ascii="仿宋" w:hAnsi="仿宋" w:eastAsia="仿宋" w:cs="仿宋"/>
                <w:b/>
                <w:bCs/>
              </w:rPr>
            </w:pPr>
            <w:r>
              <w:rPr>
                <w:rFonts w:hint="eastAsia" w:ascii="仿宋" w:hAnsi="仿宋" w:eastAsia="仿宋" w:cs="仿宋"/>
                <w:b/>
                <w:bCs/>
                <w:lang w:val="en-US" w:eastAsia="zh-CN"/>
              </w:rPr>
              <w:t>报价</w:t>
            </w:r>
            <w:r>
              <w:rPr>
                <w:rFonts w:hint="eastAsia" w:ascii="仿宋" w:hAnsi="仿宋" w:eastAsia="仿宋" w:cs="仿宋"/>
                <w:b/>
                <w:bCs/>
              </w:rPr>
              <w:t>文件内容</w:t>
            </w:r>
          </w:p>
        </w:tc>
        <w:tc>
          <w:tcPr>
            <w:tcW w:w="2085" w:type="dxa"/>
            <w:vMerge w:val="restart"/>
            <w:vAlign w:val="center"/>
          </w:tcPr>
          <w:p w14:paraId="6A54152C">
            <w:pPr>
              <w:spacing w:line="360" w:lineRule="auto"/>
              <w:jc w:val="center"/>
              <w:rPr>
                <w:rFonts w:hint="eastAsia" w:ascii="仿宋" w:hAnsi="仿宋" w:eastAsia="仿宋" w:cs="仿宋"/>
                <w:b/>
                <w:bCs/>
              </w:rPr>
            </w:pPr>
            <w:r>
              <w:rPr>
                <w:rFonts w:hint="eastAsia" w:ascii="仿宋" w:hAnsi="仿宋" w:eastAsia="仿宋" w:cs="仿宋"/>
                <w:b/>
                <w:bCs/>
              </w:rPr>
              <w:t>是否有偏差</w:t>
            </w:r>
          </w:p>
        </w:tc>
      </w:tr>
      <w:tr w14:paraId="6B0D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148" w:type="dxa"/>
            <w:vMerge w:val="continue"/>
            <w:vAlign w:val="center"/>
          </w:tcPr>
          <w:p w14:paraId="3051B81A">
            <w:pPr>
              <w:spacing w:line="360" w:lineRule="auto"/>
              <w:jc w:val="center"/>
              <w:rPr>
                <w:rFonts w:hint="eastAsia" w:ascii="仿宋" w:hAnsi="仿宋" w:eastAsia="仿宋" w:cs="仿宋"/>
              </w:rPr>
            </w:pPr>
          </w:p>
        </w:tc>
        <w:tc>
          <w:tcPr>
            <w:tcW w:w="2580" w:type="dxa"/>
            <w:vMerge w:val="continue"/>
          </w:tcPr>
          <w:p w14:paraId="67106D2C">
            <w:pPr>
              <w:spacing w:line="360" w:lineRule="auto"/>
              <w:rPr>
                <w:rFonts w:hint="eastAsia" w:ascii="仿宋" w:hAnsi="仿宋" w:eastAsia="仿宋" w:cs="仿宋"/>
              </w:rPr>
            </w:pPr>
          </w:p>
        </w:tc>
        <w:tc>
          <w:tcPr>
            <w:tcW w:w="2790" w:type="dxa"/>
            <w:vMerge w:val="continue"/>
          </w:tcPr>
          <w:p w14:paraId="22655EB1">
            <w:pPr>
              <w:spacing w:line="360" w:lineRule="auto"/>
              <w:rPr>
                <w:rFonts w:hint="eastAsia" w:ascii="仿宋" w:hAnsi="仿宋" w:eastAsia="仿宋" w:cs="仿宋"/>
              </w:rPr>
            </w:pPr>
          </w:p>
        </w:tc>
        <w:tc>
          <w:tcPr>
            <w:tcW w:w="2085" w:type="dxa"/>
            <w:vMerge w:val="continue"/>
          </w:tcPr>
          <w:p w14:paraId="19601D79">
            <w:pPr>
              <w:spacing w:line="360" w:lineRule="auto"/>
              <w:rPr>
                <w:rFonts w:hint="eastAsia" w:ascii="仿宋" w:hAnsi="仿宋" w:eastAsia="仿宋" w:cs="仿宋"/>
              </w:rPr>
            </w:pPr>
          </w:p>
        </w:tc>
      </w:tr>
      <w:tr w14:paraId="41C8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148" w:type="dxa"/>
            <w:vAlign w:val="center"/>
          </w:tcPr>
          <w:p w14:paraId="0093A95C">
            <w:pPr>
              <w:spacing w:line="360" w:lineRule="auto"/>
              <w:jc w:val="center"/>
              <w:rPr>
                <w:rFonts w:hint="eastAsia" w:ascii="仿宋" w:hAnsi="仿宋" w:eastAsia="仿宋" w:cs="仿宋"/>
              </w:rPr>
            </w:pPr>
            <w:r>
              <w:rPr>
                <w:rFonts w:hint="eastAsia" w:ascii="仿宋" w:hAnsi="仿宋" w:eastAsia="仿宋" w:cs="仿宋"/>
              </w:rPr>
              <w:t>1</w:t>
            </w:r>
          </w:p>
        </w:tc>
        <w:tc>
          <w:tcPr>
            <w:tcW w:w="2580" w:type="dxa"/>
          </w:tcPr>
          <w:p w14:paraId="0D2B7E69">
            <w:pPr>
              <w:spacing w:line="360" w:lineRule="auto"/>
              <w:rPr>
                <w:rFonts w:hint="eastAsia" w:ascii="仿宋" w:hAnsi="仿宋" w:eastAsia="仿宋" w:cs="仿宋"/>
              </w:rPr>
            </w:pPr>
          </w:p>
        </w:tc>
        <w:tc>
          <w:tcPr>
            <w:tcW w:w="2790" w:type="dxa"/>
          </w:tcPr>
          <w:p w14:paraId="3E72CBC7">
            <w:pPr>
              <w:spacing w:line="360" w:lineRule="auto"/>
              <w:rPr>
                <w:rFonts w:hint="eastAsia" w:ascii="仿宋" w:hAnsi="仿宋" w:eastAsia="仿宋" w:cs="仿宋"/>
              </w:rPr>
            </w:pPr>
          </w:p>
        </w:tc>
        <w:tc>
          <w:tcPr>
            <w:tcW w:w="2085" w:type="dxa"/>
          </w:tcPr>
          <w:p w14:paraId="156FE035">
            <w:pPr>
              <w:spacing w:line="360" w:lineRule="auto"/>
              <w:rPr>
                <w:rFonts w:hint="eastAsia" w:ascii="仿宋" w:hAnsi="仿宋" w:eastAsia="仿宋" w:cs="仿宋"/>
              </w:rPr>
            </w:pPr>
          </w:p>
        </w:tc>
      </w:tr>
      <w:tr w14:paraId="292C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148" w:type="dxa"/>
            <w:vAlign w:val="center"/>
          </w:tcPr>
          <w:p w14:paraId="613D13A5">
            <w:pPr>
              <w:spacing w:line="360" w:lineRule="auto"/>
              <w:jc w:val="center"/>
              <w:rPr>
                <w:rFonts w:hint="eastAsia" w:ascii="仿宋" w:hAnsi="仿宋" w:eastAsia="仿宋" w:cs="仿宋"/>
              </w:rPr>
            </w:pPr>
            <w:r>
              <w:rPr>
                <w:rFonts w:hint="eastAsia" w:ascii="仿宋" w:hAnsi="仿宋" w:eastAsia="仿宋" w:cs="仿宋"/>
              </w:rPr>
              <w:t>2</w:t>
            </w:r>
          </w:p>
        </w:tc>
        <w:tc>
          <w:tcPr>
            <w:tcW w:w="2580" w:type="dxa"/>
          </w:tcPr>
          <w:p w14:paraId="56363372">
            <w:pPr>
              <w:spacing w:line="360" w:lineRule="auto"/>
              <w:rPr>
                <w:rFonts w:hint="eastAsia" w:ascii="仿宋" w:hAnsi="仿宋" w:eastAsia="仿宋" w:cs="仿宋"/>
              </w:rPr>
            </w:pPr>
          </w:p>
        </w:tc>
        <w:tc>
          <w:tcPr>
            <w:tcW w:w="2790" w:type="dxa"/>
          </w:tcPr>
          <w:p w14:paraId="4AC951CF">
            <w:pPr>
              <w:spacing w:line="360" w:lineRule="auto"/>
              <w:rPr>
                <w:rFonts w:hint="eastAsia" w:ascii="仿宋" w:hAnsi="仿宋" w:eastAsia="仿宋" w:cs="仿宋"/>
              </w:rPr>
            </w:pPr>
          </w:p>
        </w:tc>
        <w:tc>
          <w:tcPr>
            <w:tcW w:w="2085" w:type="dxa"/>
          </w:tcPr>
          <w:p w14:paraId="170C6A4A">
            <w:pPr>
              <w:spacing w:line="360" w:lineRule="auto"/>
              <w:rPr>
                <w:rFonts w:hint="eastAsia" w:ascii="仿宋" w:hAnsi="仿宋" w:eastAsia="仿宋" w:cs="仿宋"/>
              </w:rPr>
            </w:pPr>
          </w:p>
        </w:tc>
      </w:tr>
      <w:tr w14:paraId="02DE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48" w:type="dxa"/>
          </w:tcPr>
          <w:p w14:paraId="3BCF1B2A">
            <w:pPr>
              <w:spacing w:line="360" w:lineRule="auto"/>
              <w:rPr>
                <w:rFonts w:hint="eastAsia" w:ascii="仿宋" w:hAnsi="仿宋" w:eastAsia="仿宋" w:cs="仿宋"/>
              </w:rPr>
            </w:pPr>
          </w:p>
        </w:tc>
        <w:tc>
          <w:tcPr>
            <w:tcW w:w="2580" w:type="dxa"/>
          </w:tcPr>
          <w:p w14:paraId="0374F5C2">
            <w:pPr>
              <w:spacing w:line="360" w:lineRule="auto"/>
              <w:rPr>
                <w:rFonts w:hint="eastAsia" w:ascii="仿宋" w:hAnsi="仿宋" w:eastAsia="仿宋" w:cs="仿宋"/>
              </w:rPr>
            </w:pPr>
            <w:r>
              <w:rPr>
                <w:rFonts w:hint="eastAsia" w:ascii="仿宋" w:hAnsi="仿宋" w:eastAsia="仿宋" w:cs="仿宋"/>
              </w:rPr>
              <w:t>……</w:t>
            </w:r>
          </w:p>
        </w:tc>
        <w:tc>
          <w:tcPr>
            <w:tcW w:w="2790" w:type="dxa"/>
          </w:tcPr>
          <w:p w14:paraId="43906895">
            <w:pPr>
              <w:spacing w:line="360" w:lineRule="auto"/>
              <w:rPr>
                <w:rFonts w:hint="eastAsia" w:ascii="仿宋" w:hAnsi="仿宋" w:eastAsia="仿宋" w:cs="仿宋"/>
              </w:rPr>
            </w:pPr>
          </w:p>
        </w:tc>
        <w:tc>
          <w:tcPr>
            <w:tcW w:w="2085" w:type="dxa"/>
          </w:tcPr>
          <w:p w14:paraId="4832D1A3">
            <w:pPr>
              <w:spacing w:line="360" w:lineRule="auto"/>
              <w:rPr>
                <w:rFonts w:hint="eastAsia" w:ascii="仿宋" w:hAnsi="仿宋" w:eastAsia="仿宋" w:cs="仿宋"/>
              </w:rPr>
            </w:pPr>
          </w:p>
        </w:tc>
      </w:tr>
    </w:tbl>
    <w:p w14:paraId="387A68A7">
      <w:pPr>
        <w:pStyle w:val="12"/>
        <w:spacing w:line="360" w:lineRule="auto"/>
        <w:rPr>
          <w:rFonts w:hint="eastAsia" w:ascii="仿宋" w:hAnsi="仿宋" w:eastAsia="仿宋" w:cs="仿宋"/>
          <w:sz w:val="24"/>
        </w:rPr>
      </w:pPr>
    </w:p>
    <w:p w14:paraId="5C6384FA">
      <w:pPr>
        <w:pStyle w:val="12"/>
        <w:spacing w:line="360" w:lineRule="auto"/>
        <w:rPr>
          <w:rFonts w:hint="eastAsia" w:ascii="仿宋" w:hAnsi="仿宋" w:eastAsia="仿宋" w:cs="仿宋"/>
          <w:sz w:val="24"/>
          <w:u w:val="single"/>
        </w:rPr>
      </w:pPr>
      <w:r>
        <w:rPr>
          <w:rFonts w:hint="eastAsia" w:ascii="仿宋" w:hAnsi="仿宋" w:eastAsia="仿宋" w:cs="仿宋"/>
          <w:sz w:val="24"/>
        </w:rPr>
        <w:t>供应商授权代表（签字或盖章）：</w:t>
      </w:r>
      <w:r>
        <w:rPr>
          <w:rFonts w:hint="eastAsia" w:ascii="仿宋" w:hAnsi="仿宋" w:eastAsia="仿宋" w:cs="仿宋"/>
          <w:sz w:val="24"/>
          <w:u w:val="single"/>
        </w:rPr>
        <w:t xml:space="preserve">                     </w:t>
      </w:r>
    </w:p>
    <w:p w14:paraId="1D529592">
      <w:pPr>
        <w:spacing w:line="360" w:lineRule="auto"/>
        <w:rPr>
          <w:rFonts w:hint="eastAsia" w:ascii="仿宋" w:hAnsi="仿宋" w:eastAsia="仿宋" w:cs="仿宋"/>
        </w:rPr>
      </w:pPr>
    </w:p>
    <w:p w14:paraId="2DBA5001">
      <w:pPr>
        <w:spacing w:line="360" w:lineRule="auto"/>
        <w:rPr>
          <w:rFonts w:hint="eastAsia" w:ascii="仿宋" w:hAnsi="仿宋" w:eastAsia="仿宋" w:cs="仿宋"/>
          <w:sz w:val="24"/>
        </w:rPr>
      </w:pPr>
      <w:r>
        <w:rPr>
          <w:rFonts w:hint="eastAsia" w:ascii="仿宋" w:hAnsi="仿宋" w:eastAsia="仿宋" w:cs="仿宋"/>
        </w:rPr>
        <w:t>注明：</w:t>
      </w:r>
      <w:r>
        <w:rPr>
          <w:rFonts w:hint="eastAsia" w:ascii="仿宋" w:hAnsi="仿宋" w:eastAsia="仿宋" w:cs="仿宋"/>
          <w:sz w:val="24"/>
        </w:rPr>
        <w:t>1.供应商要如实填写本表。</w:t>
      </w:r>
    </w:p>
    <w:p w14:paraId="7A178353">
      <w:pPr>
        <w:spacing w:line="360" w:lineRule="auto"/>
        <w:rPr>
          <w:rFonts w:hint="eastAsia" w:ascii="仿宋" w:hAnsi="仿宋" w:eastAsia="仿宋" w:cs="仿宋"/>
        </w:rPr>
      </w:pPr>
      <w:r>
        <w:rPr>
          <w:rFonts w:hint="eastAsia" w:ascii="仿宋" w:hAnsi="仿宋" w:eastAsia="仿宋" w:cs="仿宋"/>
          <w:sz w:val="24"/>
        </w:rPr>
        <w:t xml:space="preserve">     </w:t>
      </w:r>
      <w:r>
        <w:rPr>
          <w:rFonts w:hint="eastAsia" w:ascii="仿宋" w:hAnsi="仿宋" w:eastAsia="仿宋" w:cs="仿宋"/>
          <w:bCs/>
          <w:sz w:val="24"/>
        </w:rPr>
        <w:t>2.供应商要按照</w:t>
      </w:r>
      <w:r>
        <w:rPr>
          <w:rFonts w:hint="eastAsia" w:ascii="仿宋" w:hAnsi="仿宋" w:eastAsia="仿宋" w:cs="仿宋"/>
          <w:bCs/>
          <w:sz w:val="24"/>
          <w:lang w:eastAsia="zh-CN"/>
        </w:rPr>
        <w:t>采购文件</w:t>
      </w:r>
      <w:r>
        <w:rPr>
          <w:rFonts w:hint="eastAsia" w:ascii="仿宋" w:hAnsi="仿宋" w:eastAsia="仿宋" w:cs="仿宋"/>
          <w:bCs/>
          <w:sz w:val="24"/>
        </w:rPr>
        <w:t>中的项目需求及服务要求描述是否响应</w:t>
      </w:r>
      <w:r>
        <w:rPr>
          <w:rFonts w:hint="eastAsia" w:ascii="仿宋" w:hAnsi="仿宋" w:eastAsia="仿宋" w:cs="仿宋"/>
          <w:bCs/>
          <w:sz w:val="24"/>
          <w:lang w:eastAsia="zh-CN"/>
        </w:rPr>
        <w:t>采购文件</w:t>
      </w:r>
      <w:r>
        <w:rPr>
          <w:rFonts w:hint="eastAsia" w:ascii="仿宋" w:hAnsi="仿宋" w:eastAsia="仿宋" w:cs="仿宋"/>
          <w:bCs/>
          <w:sz w:val="24"/>
        </w:rPr>
        <w:t>中的项目需求及服务要求。</w:t>
      </w:r>
    </w:p>
    <w:p w14:paraId="31A3537E">
      <w:pPr>
        <w:spacing w:line="360" w:lineRule="auto"/>
        <w:jc w:val="center"/>
        <w:rPr>
          <w:rFonts w:hint="eastAsia" w:ascii="仿宋" w:hAnsi="仿宋" w:eastAsia="仿宋" w:cs="仿宋"/>
          <w:sz w:val="28"/>
        </w:rPr>
      </w:pPr>
    </w:p>
    <w:p w14:paraId="296DC623">
      <w:pPr>
        <w:spacing w:line="360" w:lineRule="auto"/>
        <w:ind w:firstLine="435"/>
        <w:jc w:val="center"/>
        <w:rPr>
          <w:rFonts w:hint="eastAsia" w:ascii="仿宋" w:hAnsi="仿宋" w:eastAsia="仿宋" w:cs="仿宋"/>
          <w:b/>
          <w:bCs/>
          <w:sz w:val="36"/>
        </w:rPr>
      </w:pPr>
      <w:r>
        <w:rPr>
          <w:rFonts w:hint="eastAsia" w:ascii="仿宋" w:hAnsi="仿宋" w:eastAsia="仿宋" w:cs="仿宋"/>
          <w:sz w:val="28"/>
        </w:rPr>
        <w:br w:type="page"/>
      </w:r>
      <w:r>
        <w:rPr>
          <w:rFonts w:hint="eastAsia" w:ascii="仿宋" w:hAnsi="仿宋" w:eastAsia="仿宋" w:cs="仿宋"/>
          <w:b/>
          <w:sz w:val="32"/>
          <w:szCs w:val="20"/>
          <w:lang w:val="en-US" w:eastAsia="zh-CN"/>
        </w:rPr>
        <w:t>9</w:t>
      </w:r>
      <w:r>
        <w:rPr>
          <w:rFonts w:hint="eastAsia" w:ascii="仿宋" w:hAnsi="仿宋" w:eastAsia="仿宋" w:cs="仿宋"/>
          <w:b/>
          <w:sz w:val="32"/>
          <w:szCs w:val="20"/>
        </w:rPr>
        <w:t>.商务条款偏差表</w:t>
      </w:r>
    </w:p>
    <w:p w14:paraId="7E5AE20A">
      <w:pPr>
        <w:spacing w:line="360" w:lineRule="auto"/>
        <w:rPr>
          <w:rFonts w:hint="eastAsia" w:ascii="仿宋" w:hAnsi="仿宋" w:eastAsia="仿宋" w:cs="仿宋"/>
          <w:sz w:val="24"/>
        </w:rPr>
      </w:pPr>
      <w:r>
        <w:rPr>
          <w:rFonts w:hint="eastAsia" w:ascii="仿宋" w:hAnsi="仿宋" w:eastAsia="仿宋" w:cs="仿宋"/>
          <w:sz w:val="24"/>
        </w:rPr>
        <w:t xml:space="preserve">    项目名称：</w:t>
      </w:r>
      <w:r>
        <w:rPr>
          <w:rFonts w:hint="eastAsia" w:ascii="仿宋" w:hAnsi="仿宋" w:eastAsia="仿宋" w:cs="仿宋"/>
          <w:sz w:val="24"/>
          <w:u w:val="single"/>
        </w:rPr>
        <w:t xml:space="preserve">          </w:t>
      </w:r>
    </w:p>
    <w:p w14:paraId="7770703F">
      <w:pPr>
        <w:pStyle w:val="5"/>
        <w:spacing w:line="360" w:lineRule="auto"/>
        <w:rPr>
          <w:rFonts w:hint="eastAsia" w:ascii="仿宋" w:hAnsi="仿宋" w:eastAsia="仿宋" w:cs="仿宋"/>
          <w:sz w:val="24"/>
        </w:rPr>
      </w:pPr>
      <w:r>
        <w:rPr>
          <w:rFonts w:hint="eastAsia" w:ascii="仿宋" w:hAnsi="仿宋" w:eastAsia="仿宋" w:cs="仿宋"/>
          <w:sz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089"/>
        <w:gridCol w:w="1215"/>
        <w:gridCol w:w="1155"/>
        <w:gridCol w:w="1174"/>
        <w:gridCol w:w="1249"/>
      </w:tblGrid>
      <w:tr w14:paraId="672F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903" w:type="dxa"/>
            <w:vMerge w:val="restart"/>
            <w:vAlign w:val="center"/>
          </w:tcPr>
          <w:p w14:paraId="3EB1CB8D">
            <w:pPr>
              <w:spacing w:line="360" w:lineRule="auto"/>
              <w:jc w:val="center"/>
              <w:rPr>
                <w:rFonts w:hint="eastAsia" w:ascii="仿宋" w:hAnsi="仿宋" w:eastAsia="仿宋" w:cs="仿宋"/>
                <w:b/>
                <w:bCs/>
              </w:rPr>
            </w:pPr>
            <w:r>
              <w:rPr>
                <w:rFonts w:hint="eastAsia" w:ascii="仿宋" w:hAnsi="仿宋" w:eastAsia="仿宋" w:cs="仿宋"/>
                <w:b/>
                <w:bCs/>
              </w:rPr>
              <w:t>序号</w:t>
            </w:r>
          </w:p>
        </w:tc>
        <w:tc>
          <w:tcPr>
            <w:tcW w:w="2089" w:type="dxa"/>
            <w:vMerge w:val="restart"/>
            <w:vAlign w:val="center"/>
          </w:tcPr>
          <w:p w14:paraId="0A62F7AA">
            <w:pPr>
              <w:spacing w:line="360" w:lineRule="auto"/>
              <w:jc w:val="center"/>
              <w:rPr>
                <w:rFonts w:hint="eastAsia" w:ascii="仿宋" w:hAnsi="仿宋" w:eastAsia="仿宋" w:cs="仿宋"/>
                <w:b/>
                <w:bCs/>
              </w:rPr>
            </w:pPr>
            <w:r>
              <w:rPr>
                <w:rFonts w:hint="eastAsia" w:ascii="仿宋" w:hAnsi="仿宋" w:eastAsia="仿宋" w:cs="仿宋"/>
                <w:b/>
                <w:bCs/>
              </w:rPr>
              <w:t>商务条款</w:t>
            </w:r>
          </w:p>
        </w:tc>
        <w:tc>
          <w:tcPr>
            <w:tcW w:w="2370" w:type="dxa"/>
            <w:gridSpan w:val="2"/>
            <w:vAlign w:val="center"/>
          </w:tcPr>
          <w:p w14:paraId="40147449">
            <w:pPr>
              <w:spacing w:line="360" w:lineRule="auto"/>
              <w:jc w:val="center"/>
              <w:rPr>
                <w:rFonts w:hint="eastAsia" w:ascii="仿宋" w:hAnsi="仿宋" w:eastAsia="仿宋" w:cs="仿宋"/>
                <w:b/>
                <w:bCs/>
              </w:rPr>
            </w:pPr>
            <w:r>
              <w:rPr>
                <w:rFonts w:hint="eastAsia" w:ascii="仿宋" w:hAnsi="仿宋" w:eastAsia="仿宋" w:cs="仿宋"/>
                <w:b/>
                <w:bCs/>
              </w:rPr>
              <w:t>商务要求</w:t>
            </w:r>
          </w:p>
        </w:tc>
        <w:tc>
          <w:tcPr>
            <w:tcW w:w="1174" w:type="dxa"/>
            <w:vMerge w:val="restart"/>
            <w:vAlign w:val="center"/>
          </w:tcPr>
          <w:p w14:paraId="3BF0111D">
            <w:pPr>
              <w:spacing w:line="360" w:lineRule="auto"/>
              <w:jc w:val="center"/>
              <w:rPr>
                <w:rFonts w:hint="eastAsia" w:ascii="仿宋" w:hAnsi="仿宋" w:eastAsia="仿宋" w:cs="仿宋"/>
                <w:b/>
                <w:bCs/>
              </w:rPr>
            </w:pPr>
            <w:r>
              <w:rPr>
                <w:rFonts w:hint="eastAsia" w:ascii="仿宋" w:hAnsi="仿宋" w:eastAsia="仿宋" w:cs="仿宋"/>
                <w:b/>
                <w:bCs/>
              </w:rPr>
              <w:t>对</w:t>
            </w:r>
            <w:r>
              <w:rPr>
                <w:rFonts w:hint="eastAsia" w:ascii="仿宋" w:hAnsi="仿宋" w:eastAsia="仿宋" w:cs="仿宋"/>
                <w:b/>
                <w:bCs/>
                <w:lang w:eastAsia="zh-CN"/>
              </w:rPr>
              <w:t>采购文件</w:t>
            </w:r>
            <w:r>
              <w:rPr>
                <w:rFonts w:hint="eastAsia" w:ascii="仿宋" w:hAnsi="仿宋" w:eastAsia="仿宋" w:cs="仿宋"/>
                <w:b/>
                <w:bCs/>
              </w:rPr>
              <w:t>偏差</w:t>
            </w:r>
          </w:p>
        </w:tc>
        <w:tc>
          <w:tcPr>
            <w:tcW w:w="1249" w:type="dxa"/>
            <w:vMerge w:val="restart"/>
            <w:vAlign w:val="center"/>
          </w:tcPr>
          <w:p w14:paraId="0EB416DE">
            <w:pPr>
              <w:spacing w:line="360" w:lineRule="auto"/>
              <w:jc w:val="center"/>
              <w:rPr>
                <w:rFonts w:hint="eastAsia" w:ascii="仿宋" w:hAnsi="仿宋" w:eastAsia="仿宋" w:cs="仿宋"/>
                <w:b/>
                <w:bCs/>
              </w:rPr>
            </w:pPr>
            <w:r>
              <w:rPr>
                <w:rFonts w:hint="eastAsia" w:ascii="仿宋" w:hAnsi="仿宋" w:eastAsia="仿宋" w:cs="仿宋"/>
                <w:b/>
                <w:bCs/>
              </w:rPr>
              <w:t>备注</w:t>
            </w:r>
          </w:p>
        </w:tc>
      </w:tr>
      <w:tr w14:paraId="2947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903" w:type="dxa"/>
            <w:vMerge w:val="continue"/>
          </w:tcPr>
          <w:p w14:paraId="197F44C1">
            <w:pPr>
              <w:spacing w:line="360" w:lineRule="auto"/>
              <w:jc w:val="center"/>
              <w:rPr>
                <w:rFonts w:hint="eastAsia" w:ascii="仿宋" w:hAnsi="仿宋" w:eastAsia="仿宋" w:cs="仿宋"/>
              </w:rPr>
            </w:pPr>
          </w:p>
        </w:tc>
        <w:tc>
          <w:tcPr>
            <w:tcW w:w="2089" w:type="dxa"/>
            <w:vMerge w:val="continue"/>
          </w:tcPr>
          <w:p w14:paraId="2DD9A370">
            <w:pPr>
              <w:spacing w:line="360" w:lineRule="auto"/>
              <w:rPr>
                <w:rFonts w:hint="eastAsia" w:ascii="仿宋" w:hAnsi="仿宋" w:eastAsia="仿宋" w:cs="仿宋"/>
              </w:rPr>
            </w:pPr>
          </w:p>
        </w:tc>
        <w:tc>
          <w:tcPr>
            <w:tcW w:w="1215" w:type="dxa"/>
          </w:tcPr>
          <w:p w14:paraId="2FC8E008">
            <w:pPr>
              <w:spacing w:line="360" w:lineRule="auto"/>
              <w:rPr>
                <w:rFonts w:hint="eastAsia" w:ascii="仿宋" w:hAnsi="仿宋" w:eastAsia="仿宋" w:cs="仿宋"/>
                <w:b/>
                <w:bCs/>
                <w:lang w:eastAsia="zh-CN"/>
              </w:rPr>
            </w:pPr>
            <w:r>
              <w:rPr>
                <w:rFonts w:hint="eastAsia" w:ascii="仿宋" w:hAnsi="仿宋" w:eastAsia="仿宋" w:cs="仿宋"/>
                <w:b/>
                <w:bCs/>
                <w:lang w:eastAsia="zh-CN"/>
              </w:rPr>
              <w:t>采购文件</w:t>
            </w:r>
          </w:p>
        </w:tc>
        <w:tc>
          <w:tcPr>
            <w:tcW w:w="1155" w:type="dxa"/>
          </w:tcPr>
          <w:p w14:paraId="028B8921">
            <w:pPr>
              <w:spacing w:line="360" w:lineRule="auto"/>
              <w:rPr>
                <w:rFonts w:hint="eastAsia" w:ascii="仿宋" w:hAnsi="仿宋" w:eastAsia="仿宋" w:cs="仿宋"/>
                <w:b/>
                <w:bCs/>
              </w:rPr>
            </w:pPr>
            <w:r>
              <w:rPr>
                <w:rFonts w:hint="eastAsia" w:ascii="仿宋" w:hAnsi="仿宋" w:eastAsia="仿宋" w:cs="仿宋"/>
                <w:b/>
                <w:bCs/>
                <w:lang w:val="en-US" w:eastAsia="zh-CN"/>
              </w:rPr>
              <w:t>报价</w:t>
            </w:r>
            <w:r>
              <w:rPr>
                <w:rFonts w:hint="eastAsia" w:ascii="仿宋" w:hAnsi="仿宋" w:eastAsia="仿宋" w:cs="仿宋"/>
                <w:b/>
                <w:bCs/>
              </w:rPr>
              <w:t>文件</w:t>
            </w:r>
          </w:p>
        </w:tc>
        <w:tc>
          <w:tcPr>
            <w:tcW w:w="1174" w:type="dxa"/>
            <w:vMerge w:val="continue"/>
          </w:tcPr>
          <w:p w14:paraId="0B33FD30">
            <w:pPr>
              <w:spacing w:line="360" w:lineRule="auto"/>
              <w:rPr>
                <w:rFonts w:hint="eastAsia" w:ascii="仿宋" w:hAnsi="仿宋" w:eastAsia="仿宋" w:cs="仿宋"/>
              </w:rPr>
            </w:pPr>
          </w:p>
        </w:tc>
        <w:tc>
          <w:tcPr>
            <w:tcW w:w="1249" w:type="dxa"/>
            <w:vMerge w:val="continue"/>
          </w:tcPr>
          <w:p w14:paraId="0E82623C">
            <w:pPr>
              <w:spacing w:line="360" w:lineRule="auto"/>
              <w:rPr>
                <w:rFonts w:hint="eastAsia" w:ascii="仿宋" w:hAnsi="仿宋" w:eastAsia="仿宋" w:cs="仿宋"/>
              </w:rPr>
            </w:pPr>
          </w:p>
        </w:tc>
      </w:tr>
      <w:tr w14:paraId="140E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903" w:type="dxa"/>
          </w:tcPr>
          <w:p w14:paraId="28915299">
            <w:pPr>
              <w:spacing w:line="360" w:lineRule="auto"/>
              <w:jc w:val="center"/>
              <w:rPr>
                <w:rFonts w:hint="eastAsia" w:ascii="仿宋" w:hAnsi="仿宋" w:eastAsia="仿宋" w:cs="仿宋"/>
              </w:rPr>
            </w:pPr>
            <w:r>
              <w:rPr>
                <w:rFonts w:hint="eastAsia" w:ascii="仿宋" w:hAnsi="仿宋" w:eastAsia="仿宋" w:cs="仿宋"/>
              </w:rPr>
              <w:t>1</w:t>
            </w:r>
          </w:p>
        </w:tc>
        <w:tc>
          <w:tcPr>
            <w:tcW w:w="2089" w:type="dxa"/>
          </w:tcPr>
          <w:p w14:paraId="57D1C2C1">
            <w:pPr>
              <w:spacing w:line="360" w:lineRule="auto"/>
              <w:rPr>
                <w:rFonts w:hint="eastAsia" w:ascii="仿宋" w:hAnsi="仿宋" w:eastAsia="仿宋" w:cs="仿宋"/>
              </w:rPr>
            </w:pPr>
            <w:r>
              <w:rPr>
                <w:rFonts w:hint="eastAsia" w:ascii="仿宋" w:hAnsi="仿宋" w:eastAsia="仿宋" w:cs="仿宋"/>
                <w:lang w:val="en-US" w:eastAsia="zh-CN"/>
              </w:rPr>
              <w:t>报价</w:t>
            </w:r>
            <w:r>
              <w:rPr>
                <w:rFonts w:hint="eastAsia" w:ascii="仿宋" w:hAnsi="仿宋" w:eastAsia="仿宋" w:cs="仿宋"/>
              </w:rPr>
              <w:t>承诺函</w:t>
            </w:r>
          </w:p>
        </w:tc>
        <w:tc>
          <w:tcPr>
            <w:tcW w:w="1215" w:type="dxa"/>
          </w:tcPr>
          <w:p w14:paraId="428D0C1B">
            <w:pPr>
              <w:spacing w:line="360" w:lineRule="auto"/>
              <w:rPr>
                <w:rFonts w:hint="eastAsia" w:ascii="仿宋" w:hAnsi="仿宋" w:eastAsia="仿宋" w:cs="仿宋"/>
              </w:rPr>
            </w:pPr>
          </w:p>
        </w:tc>
        <w:tc>
          <w:tcPr>
            <w:tcW w:w="1155" w:type="dxa"/>
          </w:tcPr>
          <w:p w14:paraId="766AC042">
            <w:pPr>
              <w:spacing w:line="360" w:lineRule="auto"/>
              <w:rPr>
                <w:rFonts w:hint="eastAsia" w:ascii="仿宋" w:hAnsi="仿宋" w:eastAsia="仿宋" w:cs="仿宋"/>
              </w:rPr>
            </w:pPr>
          </w:p>
        </w:tc>
        <w:tc>
          <w:tcPr>
            <w:tcW w:w="1174" w:type="dxa"/>
          </w:tcPr>
          <w:p w14:paraId="4E8F4EC2">
            <w:pPr>
              <w:spacing w:line="360" w:lineRule="auto"/>
              <w:rPr>
                <w:rFonts w:hint="eastAsia" w:ascii="仿宋" w:hAnsi="仿宋" w:eastAsia="仿宋" w:cs="仿宋"/>
              </w:rPr>
            </w:pPr>
          </w:p>
        </w:tc>
        <w:tc>
          <w:tcPr>
            <w:tcW w:w="1249" w:type="dxa"/>
          </w:tcPr>
          <w:p w14:paraId="6FE4FF92">
            <w:pPr>
              <w:spacing w:line="360" w:lineRule="auto"/>
              <w:rPr>
                <w:rFonts w:hint="eastAsia" w:ascii="仿宋" w:hAnsi="仿宋" w:eastAsia="仿宋" w:cs="仿宋"/>
              </w:rPr>
            </w:pPr>
          </w:p>
        </w:tc>
      </w:tr>
      <w:tr w14:paraId="1A3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3" w:type="dxa"/>
          </w:tcPr>
          <w:p w14:paraId="56CE7F01">
            <w:pPr>
              <w:spacing w:line="360" w:lineRule="auto"/>
              <w:jc w:val="center"/>
              <w:rPr>
                <w:rFonts w:hint="eastAsia" w:ascii="仿宋" w:hAnsi="仿宋" w:eastAsia="仿宋" w:cs="仿宋"/>
              </w:rPr>
            </w:pPr>
            <w:r>
              <w:rPr>
                <w:rFonts w:hint="eastAsia" w:ascii="仿宋" w:hAnsi="仿宋" w:eastAsia="仿宋" w:cs="仿宋"/>
              </w:rPr>
              <w:t>2</w:t>
            </w:r>
          </w:p>
        </w:tc>
        <w:tc>
          <w:tcPr>
            <w:tcW w:w="2089" w:type="dxa"/>
          </w:tcPr>
          <w:p w14:paraId="76FBFF9A">
            <w:pPr>
              <w:spacing w:line="360" w:lineRule="auto"/>
              <w:rPr>
                <w:rFonts w:hint="eastAsia" w:ascii="仿宋" w:hAnsi="仿宋" w:eastAsia="仿宋" w:cs="仿宋"/>
              </w:rPr>
            </w:pPr>
            <w:r>
              <w:rPr>
                <w:rFonts w:hint="eastAsia" w:ascii="仿宋" w:hAnsi="仿宋" w:eastAsia="仿宋" w:cs="仿宋"/>
              </w:rPr>
              <w:t>运维、售后服务要求</w:t>
            </w:r>
          </w:p>
        </w:tc>
        <w:tc>
          <w:tcPr>
            <w:tcW w:w="1215" w:type="dxa"/>
          </w:tcPr>
          <w:p w14:paraId="68C032B9">
            <w:pPr>
              <w:spacing w:line="360" w:lineRule="auto"/>
              <w:rPr>
                <w:rFonts w:hint="eastAsia" w:ascii="仿宋" w:hAnsi="仿宋" w:eastAsia="仿宋" w:cs="仿宋"/>
              </w:rPr>
            </w:pPr>
          </w:p>
        </w:tc>
        <w:tc>
          <w:tcPr>
            <w:tcW w:w="1155" w:type="dxa"/>
          </w:tcPr>
          <w:p w14:paraId="778DD166">
            <w:pPr>
              <w:spacing w:line="360" w:lineRule="auto"/>
              <w:rPr>
                <w:rFonts w:hint="eastAsia" w:ascii="仿宋" w:hAnsi="仿宋" w:eastAsia="仿宋" w:cs="仿宋"/>
              </w:rPr>
            </w:pPr>
          </w:p>
        </w:tc>
        <w:tc>
          <w:tcPr>
            <w:tcW w:w="1174" w:type="dxa"/>
          </w:tcPr>
          <w:p w14:paraId="7B7B0F10">
            <w:pPr>
              <w:spacing w:line="360" w:lineRule="auto"/>
              <w:rPr>
                <w:rFonts w:hint="eastAsia" w:ascii="仿宋" w:hAnsi="仿宋" w:eastAsia="仿宋" w:cs="仿宋"/>
              </w:rPr>
            </w:pPr>
          </w:p>
        </w:tc>
        <w:tc>
          <w:tcPr>
            <w:tcW w:w="1249" w:type="dxa"/>
          </w:tcPr>
          <w:p w14:paraId="5853CC62">
            <w:pPr>
              <w:spacing w:line="360" w:lineRule="auto"/>
              <w:rPr>
                <w:rFonts w:hint="eastAsia" w:ascii="仿宋" w:hAnsi="仿宋" w:eastAsia="仿宋" w:cs="仿宋"/>
              </w:rPr>
            </w:pPr>
          </w:p>
        </w:tc>
      </w:tr>
      <w:tr w14:paraId="4E2C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903" w:type="dxa"/>
          </w:tcPr>
          <w:p w14:paraId="2F4897E7">
            <w:pPr>
              <w:spacing w:line="360" w:lineRule="auto"/>
              <w:jc w:val="center"/>
              <w:rPr>
                <w:rFonts w:hint="eastAsia" w:ascii="仿宋" w:hAnsi="仿宋" w:eastAsia="仿宋" w:cs="仿宋"/>
              </w:rPr>
            </w:pPr>
            <w:r>
              <w:rPr>
                <w:rFonts w:hint="eastAsia" w:ascii="仿宋" w:hAnsi="仿宋" w:eastAsia="仿宋" w:cs="仿宋"/>
              </w:rPr>
              <w:t>3</w:t>
            </w:r>
          </w:p>
        </w:tc>
        <w:tc>
          <w:tcPr>
            <w:tcW w:w="2089" w:type="dxa"/>
          </w:tcPr>
          <w:p w14:paraId="0AEABE73">
            <w:pPr>
              <w:spacing w:line="360" w:lineRule="auto"/>
              <w:rPr>
                <w:rFonts w:hint="eastAsia" w:ascii="仿宋" w:hAnsi="仿宋" w:eastAsia="仿宋" w:cs="仿宋"/>
              </w:rPr>
            </w:pPr>
            <w:r>
              <w:rPr>
                <w:rFonts w:hint="eastAsia" w:ascii="仿宋" w:hAnsi="仿宋" w:eastAsia="仿宋" w:cs="仿宋"/>
                <w:lang w:val="en-US" w:eastAsia="zh-CN"/>
              </w:rPr>
              <w:t>建设周期和</w:t>
            </w:r>
            <w:r>
              <w:rPr>
                <w:rFonts w:hint="eastAsia" w:ascii="仿宋" w:hAnsi="仿宋" w:eastAsia="仿宋" w:cs="仿宋"/>
              </w:rPr>
              <w:t>付款方式</w:t>
            </w:r>
          </w:p>
        </w:tc>
        <w:tc>
          <w:tcPr>
            <w:tcW w:w="1215" w:type="dxa"/>
          </w:tcPr>
          <w:p w14:paraId="4FA63EE6">
            <w:pPr>
              <w:spacing w:line="360" w:lineRule="auto"/>
              <w:rPr>
                <w:rFonts w:hint="eastAsia" w:ascii="仿宋" w:hAnsi="仿宋" w:eastAsia="仿宋" w:cs="仿宋"/>
              </w:rPr>
            </w:pPr>
          </w:p>
        </w:tc>
        <w:tc>
          <w:tcPr>
            <w:tcW w:w="1155" w:type="dxa"/>
          </w:tcPr>
          <w:p w14:paraId="309DB727">
            <w:pPr>
              <w:spacing w:line="360" w:lineRule="auto"/>
              <w:rPr>
                <w:rFonts w:hint="eastAsia" w:ascii="仿宋" w:hAnsi="仿宋" w:eastAsia="仿宋" w:cs="仿宋"/>
              </w:rPr>
            </w:pPr>
          </w:p>
        </w:tc>
        <w:tc>
          <w:tcPr>
            <w:tcW w:w="1174" w:type="dxa"/>
          </w:tcPr>
          <w:p w14:paraId="09AE4484">
            <w:pPr>
              <w:spacing w:line="360" w:lineRule="auto"/>
              <w:rPr>
                <w:rFonts w:hint="eastAsia" w:ascii="仿宋" w:hAnsi="仿宋" w:eastAsia="仿宋" w:cs="仿宋"/>
              </w:rPr>
            </w:pPr>
          </w:p>
        </w:tc>
        <w:tc>
          <w:tcPr>
            <w:tcW w:w="1249" w:type="dxa"/>
          </w:tcPr>
          <w:p w14:paraId="5C05DA6F">
            <w:pPr>
              <w:spacing w:line="360" w:lineRule="auto"/>
              <w:rPr>
                <w:rFonts w:hint="eastAsia" w:ascii="仿宋" w:hAnsi="仿宋" w:eastAsia="仿宋" w:cs="仿宋"/>
              </w:rPr>
            </w:pPr>
          </w:p>
        </w:tc>
      </w:tr>
      <w:tr w14:paraId="56F1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3" w:type="dxa"/>
          </w:tcPr>
          <w:p w14:paraId="463BA994">
            <w:pPr>
              <w:spacing w:line="360" w:lineRule="auto"/>
              <w:jc w:val="center"/>
              <w:rPr>
                <w:rFonts w:hint="eastAsia" w:ascii="仿宋" w:hAnsi="仿宋" w:eastAsia="仿宋" w:cs="仿宋"/>
              </w:rPr>
            </w:pPr>
            <w:r>
              <w:rPr>
                <w:rFonts w:hint="eastAsia" w:ascii="仿宋" w:hAnsi="仿宋" w:eastAsia="仿宋" w:cs="仿宋"/>
              </w:rPr>
              <w:t>4</w:t>
            </w:r>
          </w:p>
        </w:tc>
        <w:tc>
          <w:tcPr>
            <w:tcW w:w="2089" w:type="dxa"/>
          </w:tcPr>
          <w:p w14:paraId="384ECD83">
            <w:pPr>
              <w:spacing w:line="360" w:lineRule="auto"/>
              <w:rPr>
                <w:rFonts w:hint="eastAsia" w:ascii="仿宋" w:hAnsi="仿宋" w:eastAsia="仿宋" w:cs="仿宋"/>
              </w:rPr>
            </w:pPr>
            <w:r>
              <w:rPr>
                <w:rFonts w:hint="eastAsia" w:ascii="仿宋" w:hAnsi="仿宋" w:eastAsia="仿宋" w:cs="仿宋"/>
              </w:rPr>
              <w:t>业绩</w:t>
            </w:r>
          </w:p>
        </w:tc>
        <w:tc>
          <w:tcPr>
            <w:tcW w:w="1215" w:type="dxa"/>
          </w:tcPr>
          <w:p w14:paraId="4A12C084">
            <w:pPr>
              <w:spacing w:line="360" w:lineRule="auto"/>
              <w:rPr>
                <w:rFonts w:hint="eastAsia" w:ascii="仿宋" w:hAnsi="仿宋" w:eastAsia="仿宋" w:cs="仿宋"/>
              </w:rPr>
            </w:pPr>
          </w:p>
        </w:tc>
        <w:tc>
          <w:tcPr>
            <w:tcW w:w="1155" w:type="dxa"/>
          </w:tcPr>
          <w:p w14:paraId="1CAD7F0C">
            <w:pPr>
              <w:spacing w:line="360" w:lineRule="auto"/>
              <w:rPr>
                <w:rFonts w:hint="eastAsia" w:ascii="仿宋" w:hAnsi="仿宋" w:eastAsia="仿宋" w:cs="仿宋"/>
              </w:rPr>
            </w:pPr>
          </w:p>
        </w:tc>
        <w:tc>
          <w:tcPr>
            <w:tcW w:w="1174" w:type="dxa"/>
          </w:tcPr>
          <w:p w14:paraId="1A4505F8">
            <w:pPr>
              <w:spacing w:line="360" w:lineRule="auto"/>
              <w:rPr>
                <w:rFonts w:hint="eastAsia" w:ascii="仿宋" w:hAnsi="仿宋" w:eastAsia="仿宋" w:cs="仿宋"/>
              </w:rPr>
            </w:pPr>
          </w:p>
        </w:tc>
        <w:tc>
          <w:tcPr>
            <w:tcW w:w="1249" w:type="dxa"/>
          </w:tcPr>
          <w:p w14:paraId="4DB373F4">
            <w:pPr>
              <w:spacing w:line="360" w:lineRule="auto"/>
              <w:rPr>
                <w:rFonts w:hint="eastAsia" w:ascii="仿宋" w:hAnsi="仿宋" w:eastAsia="仿宋" w:cs="仿宋"/>
              </w:rPr>
            </w:pPr>
          </w:p>
        </w:tc>
      </w:tr>
      <w:tr w14:paraId="1AFF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03" w:type="dxa"/>
          </w:tcPr>
          <w:p w14:paraId="63B7C601">
            <w:pPr>
              <w:spacing w:line="360" w:lineRule="auto"/>
              <w:jc w:val="center"/>
              <w:rPr>
                <w:rFonts w:hint="eastAsia" w:ascii="仿宋" w:hAnsi="仿宋" w:eastAsia="仿宋" w:cs="仿宋"/>
              </w:rPr>
            </w:pPr>
          </w:p>
        </w:tc>
        <w:tc>
          <w:tcPr>
            <w:tcW w:w="2089" w:type="dxa"/>
          </w:tcPr>
          <w:p w14:paraId="6CB5BC69">
            <w:pPr>
              <w:spacing w:line="360" w:lineRule="auto"/>
              <w:rPr>
                <w:rFonts w:hint="eastAsia" w:ascii="仿宋" w:hAnsi="仿宋" w:eastAsia="仿宋" w:cs="仿宋"/>
              </w:rPr>
            </w:pPr>
            <w:r>
              <w:rPr>
                <w:rFonts w:hint="eastAsia" w:ascii="仿宋" w:hAnsi="仿宋" w:eastAsia="仿宋" w:cs="仿宋"/>
              </w:rPr>
              <w:t>……</w:t>
            </w:r>
          </w:p>
        </w:tc>
        <w:tc>
          <w:tcPr>
            <w:tcW w:w="1215" w:type="dxa"/>
          </w:tcPr>
          <w:p w14:paraId="1A74FAE4">
            <w:pPr>
              <w:spacing w:line="360" w:lineRule="auto"/>
              <w:rPr>
                <w:rFonts w:hint="eastAsia" w:ascii="仿宋" w:hAnsi="仿宋" w:eastAsia="仿宋" w:cs="仿宋"/>
              </w:rPr>
            </w:pPr>
          </w:p>
        </w:tc>
        <w:tc>
          <w:tcPr>
            <w:tcW w:w="1155" w:type="dxa"/>
          </w:tcPr>
          <w:p w14:paraId="6354F5E9">
            <w:pPr>
              <w:spacing w:line="360" w:lineRule="auto"/>
              <w:rPr>
                <w:rFonts w:hint="eastAsia" w:ascii="仿宋" w:hAnsi="仿宋" w:eastAsia="仿宋" w:cs="仿宋"/>
              </w:rPr>
            </w:pPr>
          </w:p>
        </w:tc>
        <w:tc>
          <w:tcPr>
            <w:tcW w:w="1174" w:type="dxa"/>
          </w:tcPr>
          <w:p w14:paraId="7B3D0143">
            <w:pPr>
              <w:spacing w:line="360" w:lineRule="auto"/>
              <w:rPr>
                <w:rFonts w:hint="eastAsia" w:ascii="仿宋" w:hAnsi="仿宋" w:eastAsia="仿宋" w:cs="仿宋"/>
              </w:rPr>
            </w:pPr>
          </w:p>
        </w:tc>
        <w:tc>
          <w:tcPr>
            <w:tcW w:w="1249" w:type="dxa"/>
          </w:tcPr>
          <w:p w14:paraId="1045875F">
            <w:pPr>
              <w:spacing w:line="360" w:lineRule="auto"/>
              <w:rPr>
                <w:rFonts w:hint="eastAsia" w:ascii="仿宋" w:hAnsi="仿宋" w:eastAsia="仿宋" w:cs="仿宋"/>
              </w:rPr>
            </w:pPr>
          </w:p>
        </w:tc>
      </w:tr>
    </w:tbl>
    <w:p w14:paraId="7B0A8905">
      <w:pPr>
        <w:pStyle w:val="12"/>
        <w:spacing w:line="360" w:lineRule="auto"/>
        <w:rPr>
          <w:rFonts w:hint="eastAsia" w:ascii="仿宋" w:hAnsi="仿宋" w:eastAsia="仿宋" w:cs="仿宋"/>
          <w:sz w:val="24"/>
        </w:rPr>
      </w:pPr>
    </w:p>
    <w:p w14:paraId="16C8689E">
      <w:pPr>
        <w:pStyle w:val="12"/>
        <w:spacing w:line="360" w:lineRule="auto"/>
        <w:rPr>
          <w:rFonts w:hint="eastAsia" w:ascii="仿宋" w:hAnsi="仿宋" w:eastAsia="仿宋" w:cs="仿宋"/>
          <w:sz w:val="24"/>
          <w:u w:val="single"/>
        </w:rPr>
      </w:pPr>
      <w:r>
        <w:rPr>
          <w:rFonts w:hint="eastAsia" w:ascii="仿宋" w:hAnsi="仿宋" w:eastAsia="仿宋" w:cs="仿宋"/>
          <w:sz w:val="24"/>
        </w:rPr>
        <w:t>供应商授权代表（签字或盖章）：</w:t>
      </w:r>
      <w:r>
        <w:rPr>
          <w:rFonts w:hint="eastAsia" w:ascii="仿宋" w:hAnsi="仿宋" w:eastAsia="仿宋" w:cs="仿宋"/>
          <w:sz w:val="24"/>
          <w:u w:val="single"/>
        </w:rPr>
        <w:t xml:space="preserve">                     </w:t>
      </w:r>
    </w:p>
    <w:p w14:paraId="524157E5">
      <w:pPr>
        <w:spacing w:line="360" w:lineRule="auto"/>
        <w:rPr>
          <w:rFonts w:hint="eastAsia" w:ascii="仿宋" w:hAnsi="仿宋" w:eastAsia="仿宋" w:cs="仿宋"/>
        </w:rPr>
      </w:pPr>
    </w:p>
    <w:p w14:paraId="1E2C2595">
      <w:pPr>
        <w:spacing w:line="360" w:lineRule="auto"/>
        <w:rPr>
          <w:rFonts w:hint="eastAsia" w:ascii="仿宋" w:hAnsi="仿宋" w:eastAsia="仿宋" w:cs="仿宋"/>
          <w:bCs/>
          <w:sz w:val="24"/>
        </w:rPr>
      </w:pPr>
      <w:r>
        <w:rPr>
          <w:rFonts w:hint="eastAsia" w:ascii="仿宋" w:hAnsi="仿宋" w:eastAsia="仿宋" w:cs="仿宋"/>
          <w:bCs/>
          <w:sz w:val="24"/>
        </w:rPr>
        <w:t>注明：1.供应商要如实填写本表。</w:t>
      </w:r>
    </w:p>
    <w:p w14:paraId="7A22E84B">
      <w:pPr>
        <w:spacing w:line="360" w:lineRule="auto"/>
        <w:rPr>
          <w:rFonts w:hint="eastAsia" w:ascii="仿宋" w:hAnsi="仿宋" w:eastAsia="仿宋" w:cs="仿宋"/>
        </w:rPr>
      </w:pPr>
      <w:r>
        <w:rPr>
          <w:rFonts w:hint="eastAsia" w:ascii="仿宋" w:hAnsi="仿宋" w:eastAsia="仿宋" w:cs="仿宋"/>
          <w:bCs/>
          <w:sz w:val="24"/>
        </w:rPr>
        <w:t xml:space="preserve">      2.供应商要按照</w:t>
      </w:r>
      <w:r>
        <w:rPr>
          <w:rFonts w:hint="eastAsia" w:ascii="仿宋" w:hAnsi="仿宋" w:eastAsia="仿宋" w:cs="仿宋"/>
          <w:bCs/>
          <w:sz w:val="24"/>
          <w:lang w:eastAsia="zh-CN"/>
        </w:rPr>
        <w:t>采购文件</w:t>
      </w:r>
      <w:r>
        <w:rPr>
          <w:rFonts w:hint="eastAsia" w:ascii="仿宋" w:hAnsi="仿宋" w:eastAsia="仿宋" w:cs="仿宋"/>
          <w:bCs/>
          <w:sz w:val="24"/>
        </w:rPr>
        <w:t>中的商务要求描述是否响应</w:t>
      </w:r>
      <w:r>
        <w:rPr>
          <w:rFonts w:hint="eastAsia" w:ascii="仿宋" w:hAnsi="仿宋" w:eastAsia="仿宋" w:cs="仿宋"/>
          <w:bCs/>
          <w:sz w:val="24"/>
          <w:lang w:eastAsia="zh-CN"/>
        </w:rPr>
        <w:t>采购文件</w:t>
      </w:r>
      <w:r>
        <w:rPr>
          <w:rFonts w:hint="eastAsia" w:ascii="仿宋" w:hAnsi="仿宋" w:eastAsia="仿宋" w:cs="仿宋"/>
          <w:bCs/>
          <w:sz w:val="24"/>
        </w:rPr>
        <w:t xml:space="preserve">中的商务要求。  </w:t>
      </w:r>
      <w:r>
        <w:rPr>
          <w:rFonts w:hint="eastAsia" w:ascii="仿宋" w:hAnsi="仿宋" w:eastAsia="仿宋" w:cs="仿宋"/>
        </w:rPr>
        <w:t xml:space="preserve">    </w:t>
      </w:r>
      <w:r>
        <w:rPr>
          <w:rFonts w:hint="eastAsia" w:ascii="仿宋" w:hAnsi="仿宋" w:eastAsia="仿宋" w:cs="仿宋"/>
          <w:b/>
          <w:sz w:val="24"/>
        </w:rPr>
        <w:t xml:space="preserve"> </w:t>
      </w:r>
    </w:p>
    <w:p w14:paraId="18425559">
      <w:pPr>
        <w:pStyle w:val="5"/>
        <w:rPr>
          <w:rFonts w:hint="eastAsia" w:ascii="仿宋" w:hAnsi="仿宋" w:eastAsia="仿宋" w:cs="仿宋"/>
        </w:rPr>
      </w:pPr>
    </w:p>
    <w:p w14:paraId="3B4D7E7A">
      <w:pPr>
        <w:pStyle w:val="5"/>
        <w:rPr>
          <w:rFonts w:hint="eastAsia" w:ascii="仿宋" w:hAnsi="仿宋" w:eastAsia="仿宋" w:cs="仿宋"/>
        </w:rPr>
      </w:pPr>
    </w:p>
    <w:p w14:paraId="038D0881">
      <w:pPr>
        <w:pStyle w:val="5"/>
        <w:rPr>
          <w:rFonts w:hint="eastAsia" w:ascii="仿宋" w:hAnsi="仿宋" w:eastAsia="仿宋" w:cs="仿宋"/>
        </w:rPr>
      </w:pPr>
    </w:p>
    <w:p w14:paraId="6BDD18AF">
      <w:pPr>
        <w:spacing w:line="360" w:lineRule="auto"/>
        <w:jc w:val="center"/>
        <w:rPr>
          <w:rFonts w:hint="eastAsia" w:ascii="仿宋" w:hAnsi="仿宋" w:eastAsia="仿宋" w:cs="仿宋"/>
          <w:b/>
          <w:sz w:val="32"/>
          <w:szCs w:val="32"/>
        </w:rPr>
      </w:pPr>
      <w:r>
        <w:rPr>
          <w:rFonts w:hint="eastAsia" w:ascii="仿宋" w:hAnsi="仿宋" w:eastAsia="仿宋" w:cs="仿宋"/>
          <w:spacing w:val="10"/>
          <w:kern w:val="0"/>
          <w:sz w:val="24"/>
        </w:rPr>
        <w:br w:type="page"/>
      </w:r>
      <w:r>
        <w:rPr>
          <w:rFonts w:hint="eastAsia" w:ascii="仿宋" w:hAnsi="仿宋" w:eastAsia="仿宋" w:cs="仿宋"/>
          <w:b/>
          <w:sz w:val="32"/>
          <w:szCs w:val="20"/>
          <w:lang w:val="en-US" w:eastAsia="zh-CN"/>
        </w:rPr>
        <w:t>10</w:t>
      </w:r>
      <w:r>
        <w:rPr>
          <w:rFonts w:hint="eastAsia" w:ascii="仿宋" w:hAnsi="仿宋" w:eastAsia="仿宋" w:cs="仿宋"/>
          <w:b/>
          <w:sz w:val="32"/>
          <w:szCs w:val="20"/>
        </w:rPr>
        <w:t>.供应商认为应该附的其他材料</w:t>
      </w:r>
    </w:p>
    <w:p w14:paraId="69A4660D">
      <w:pPr>
        <w:spacing w:line="500" w:lineRule="exact"/>
        <w:rPr>
          <w:rFonts w:hint="eastAsia" w:ascii="仿宋" w:hAnsi="仿宋" w:eastAsia="仿宋" w:cs="仿宋"/>
          <w:szCs w:val="21"/>
        </w:rPr>
      </w:pPr>
    </w:p>
    <w:p w14:paraId="2BAA7C78">
      <w:pPr>
        <w:pStyle w:val="11"/>
        <w:bidi w:val="0"/>
        <w:rPr>
          <w:rFonts w:hint="eastAsia" w:ascii="仿宋" w:hAnsi="仿宋" w:eastAsia="仿宋" w:cs="仿宋"/>
          <w:lang w:val="en-US" w:eastAsia="zh-CN"/>
        </w:rPr>
      </w:pPr>
    </w:p>
    <w:p w14:paraId="756E2D0F">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30FAC688">
      <w:pPr>
        <w:jc w:val="center"/>
        <w:rPr>
          <w:rFonts w:hint="eastAsia" w:ascii="仿宋" w:hAnsi="仿宋" w:eastAsia="仿宋" w:cs="仿宋"/>
          <w:b/>
          <w:color w:val="auto"/>
          <w:sz w:val="36"/>
          <w:szCs w:val="36"/>
        </w:rPr>
      </w:pPr>
      <w:r>
        <w:rPr>
          <w:rFonts w:hint="eastAsia" w:ascii="仿宋" w:hAnsi="仿宋" w:eastAsia="仿宋" w:cs="仿宋"/>
          <w:b/>
          <w:bCs/>
          <w:color w:val="auto"/>
          <w:sz w:val="36"/>
          <w:szCs w:val="36"/>
        </w:rPr>
        <w:t>项目需求及服务要求</w:t>
      </w:r>
    </w:p>
    <w:p w14:paraId="5AF826D4">
      <w:pPr>
        <w:spacing w:line="360" w:lineRule="auto"/>
        <w:ind w:left="0" w:firstLine="422"/>
        <w:rPr>
          <w:rFonts w:hint="eastAsia" w:ascii="仿宋" w:hAnsi="仿宋" w:eastAsia="仿宋" w:cs="仿宋"/>
          <w:b/>
          <w:bCs/>
          <w:color w:val="000000" w:themeColor="text1"/>
          <w:sz w:val="24"/>
          <w:szCs w:val="24"/>
          <w:lang w:val="en-US" w:eastAsia="zh-CN" w:bidi="ar"/>
          <w14:textFill>
            <w14:solidFill>
              <w14:schemeClr w14:val="tx1"/>
            </w14:solidFill>
          </w14:textFill>
        </w:rPr>
      </w:pPr>
      <w:bookmarkStart w:id="10" w:name="_Toc24689"/>
      <w:r>
        <w:rPr>
          <w:rFonts w:hint="eastAsia" w:ascii="仿宋" w:hAnsi="仿宋" w:eastAsia="仿宋" w:cs="仿宋"/>
          <w:b/>
          <w:bCs/>
          <w:color w:val="000000" w:themeColor="text1"/>
          <w:sz w:val="24"/>
          <w:szCs w:val="24"/>
          <w:lang w:val="en-US" w:eastAsia="zh-CN" w:bidi="ar"/>
          <w14:textFill>
            <w14:solidFill>
              <w14:schemeClr w14:val="tx1"/>
            </w14:solidFill>
          </w14:textFill>
        </w:rPr>
        <w:t>一、技术路线要求</w:t>
      </w:r>
    </w:p>
    <w:p w14:paraId="07FF5FA1">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要求采用B/S结构，可运行于Unix、Linux、Windows等高安全性操作系统。开发技术应采用J2EE标准、组件技术、数据标准及相关技术规范的支持，使系统功能最优化，同时将整体系统内部在技术上的相互依赖性减至最低。</w:t>
      </w:r>
    </w:p>
    <w:p w14:paraId="25E61087">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1.各端口（手机端、PC等）操作方便、运行流畅不卡顿、界面跳转灵活、使用全程无广告、无外站跳转、数据保存安全可靠、数据提取整合和分析功能全面、提取便捷高效。</w:t>
      </w:r>
    </w:p>
    <w:p w14:paraId="65B4DF5F">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2.要求具有良好的工作界面，使用简单，人性化界面设计。用户的访问界面采用Web方式，包括管理和定制用户界面。平台设计合理，易于操作使用，并根据招标人要求完成定制开发。</w:t>
      </w:r>
    </w:p>
    <w:p w14:paraId="5D1481A6">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3.具有用户权限管理功能，确保不同用户只能访问其权限范围内的数据和功能。</w:t>
      </w:r>
    </w:p>
    <w:p w14:paraId="4BEB4B45">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4.具备维护和管理功能，建立长效运维机制，定期检查系统运行情况，发现问题并及时优化，及时更新内容，保障系统稳定运行。</w:t>
      </w:r>
    </w:p>
    <w:p w14:paraId="4537FADC">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5.系统具备良好的可扩展性，能够随着工作业务流程需求的变化而不断升级和完善。同时提供相关的培训服务，帮助用户更好地使用和维护系统。</w:t>
      </w:r>
    </w:p>
    <w:p w14:paraId="1ADC462A">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6.建立完善的安全防护体系，保障数据安全和用户隐私保护。</w:t>
      </w:r>
    </w:p>
    <w:p w14:paraId="22FB1A63">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7.性能要求系统保证 7*24 小时不间断运行。系统支持的在线用户数和并发用户数适应工作实际需要，满足全体用户使用。</w:t>
      </w:r>
    </w:p>
    <w:p w14:paraId="5D932B7A">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8.平台接口：能够为第三方软件提供相关标准接口以及相关技术文档等。</w:t>
      </w:r>
    </w:p>
    <w:p w14:paraId="4C86B380">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9.采用“跨平台”的Java语言和独立于开发环境的面向对象的组件技术。</w:t>
      </w:r>
    </w:p>
    <w:p w14:paraId="0591CA3F">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10.支持多种主流平台部署，如WINDOWS、Linux、HP UX、IBM AIX、SUN SOLARIS等。支持多种主流的浏览器，如Internet Explorer 8.0以上、Firefox 4.0以上、Chrome 10以上、Safari4以上、360浏览器6.0以上等。</w:t>
      </w:r>
    </w:p>
    <w:p w14:paraId="2EEB8750">
      <w:pPr>
        <w:spacing w:line="360" w:lineRule="auto"/>
        <w:ind w:left="0" w:firstLine="422"/>
        <w:rPr>
          <w:rFonts w:hint="eastAsia" w:ascii="仿宋" w:hAnsi="仿宋" w:eastAsia="仿宋" w:cs="仿宋"/>
          <w:b/>
          <w:bCs/>
          <w:color w:val="000000" w:themeColor="text1"/>
          <w:sz w:val="24"/>
          <w:szCs w:val="24"/>
          <w:lang w:val="en-US" w:eastAsia="zh-CN" w:bidi="ar"/>
          <w14:textFill>
            <w14:solidFill>
              <w14:schemeClr w14:val="tx1"/>
            </w14:solidFill>
          </w14:textFill>
        </w:rPr>
      </w:pPr>
      <w:r>
        <w:rPr>
          <w:rFonts w:hint="eastAsia" w:ascii="仿宋" w:hAnsi="仿宋" w:eastAsia="仿宋" w:cs="仿宋"/>
          <w:b/>
          <w:bCs/>
          <w:color w:val="000000" w:themeColor="text1"/>
          <w:sz w:val="24"/>
          <w:szCs w:val="24"/>
          <w:lang w:val="en-US" w:eastAsia="zh-CN" w:bidi="ar"/>
          <w14:textFill>
            <w14:solidFill>
              <w14:schemeClr w14:val="tx1"/>
            </w14:solidFill>
          </w14:textFill>
        </w:rPr>
        <w:t>二、功能性要求</w:t>
      </w:r>
    </w:p>
    <w:p w14:paraId="4B4D46C1">
      <w:pPr>
        <w:spacing w:line="360" w:lineRule="auto"/>
        <w:ind w:left="0" w:firstLine="422"/>
        <w:rPr>
          <w:rFonts w:hint="eastAsia" w:ascii="仿宋" w:hAnsi="仿宋" w:eastAsia="仿宋" w:cs="仿宋"/>
          <w:b/>
          <w:bCs/>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bCs/>
          <w:color w:val="000000" w:themeColor="text1"/>
          <w:sz w:val="24"/>
          <w:szCs w:val="24"/>
          <w:lang w:val="en-US" w:eastAsia="zh-CN" w:bidi="ar"/>
          <w14:textFill>
            <w14:solidFill>
              <w14:schemeClr w14:val="tx1"/>
            </w14:solidFill>
          </w14:textFill>
        </w:rPr>
        <w:t>（一）会员信息库管理</w:t>
      </w:r>
    </w:p>
    <w:p w14:paraId="6A2CDA67">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1.教职工管理</w:t>
      </w:r>
    </w:p>
    <w:p w14:paraId="0BD35491">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基于学校数据中心，每天定时获取最新教职工数据，实现教职工信息的综合查询管理，可查看在职、退休、离职等教职工，同时可查看新入职但未入会教职工。支持一键申请入会。</w:t>
      </w:r>
    </w:p>
    <w:p w14:paraId="2EF63D8B">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2.会员管理</w:t>
      </w:r>
    </w:p>
    <w:p w14:paraId="074BBB63">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基于教职工管理数据库，实现会员的基本数据管理，可根据教职工状态自动识别是否是会员。</w:t>
      </w:r>
    </w:p>
    <w:p w14:paraId="1228996D">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系统可实现会员会籍信息管理，包含会员信息批量查询统计、会员角色权限的分配。</w:t>
      </w:r>
    </w:p>
    <w:p w14:paraId="0CC4E27E">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系统可实现会员入退会管理，会员可在线申请入会或退会，以及入退会的审批管理。</w:t>
      </w:r>
    </w:p>
    <w:p w14:paraId="629A9B66">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系统可实现会员转会管理，后台可查看会员转会的时间，以及转会记录跟踪。</w:t>
      </w:r>
    </w:p>
    <w:p w14:paraId="4979E969">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系统自建单身会员库，实现对单身会员的综合管理。会员可自主申请加入或退出单身会员库。单身会员库的建立，可对工会举办联谊活动提供数据支撑，有利于工会更好服务单身会员。</w:t>
      </w:r>
    </w:p>
    <w:p w14:paraId="58F7BC7E">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手机端支持不同会员角色可查看会员范围，支持一键拨打电话等功能。</w:t>
      </w:r>
    </w:p>
    <w:p w14:paraId="3B5DC6D2">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3.组织机构管理</w:t>
      </w:r>
    </w:p>
    <w:p w14:paraId="753461FB">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校工会可管理所有二级工会和工会小组，包含二级工会基本信息、二级工会主席信息、换届时间、各二级工会成员信息、单位信息等。</w:t>
      </w:r>
    </w:p>
    <w:p w14:paraId="715723A0">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各二级工会主席可管理本二级工会成员，同时可对本二级工会会员活动报名、福利选择、困难教职工、经费使用情况等实时掌握。</w:t>
      </w:r>
    </w:p>
    <w:p w14:paraId="75F4AF41">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二级工会可在自己权限下举办活动、发布新闻通知等。</w:t>
      </w:r>
    </w:p>
    <w:p w14:paraId="67F3E06A">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系统可实现对校工会委员会、女职工工作委员会、经费审查委员会、校教代会（工代会）、校专门工作委员会（福利工作委员会、提案工作委员会、民主管理委员会等）的综合管理。</w:t>
      </w:r>
    </w:p>
    <w:p w14:paraId="0DDD2CB5">
      <w:pPr>
        <w:spacing w:line="360" w:lineRule="auto"/>
        <w:ind w:left="0" w:firstLine="422"/>
        <w:rPr>
          <w:rFonts w:hint="eastAsia" w:ascii="仿宋" w:hAnsi="仿宋" w:eastAsia="仿宋" w:cs="仿宋"/>
          <w:b/>
          <w:bCs/>
          <w:color w:val="000000" w:themeColor="text1"/>
          <w:sz w:val="24"/>
          <w:szCs w:val="24"/>
          <w:lang w:val="en-US" w:eastAsia="zh-CN" w:bidi="ar"/>
          <w14:textFill>
            <w14:solidFill>
              <w14:schemeClr w14:val="tx1"/>
            </w14:solidFill>
          </w14:textFill>
        </w:rPr>
      </w:pPr>
      <w:r>
        <w:rPr>
          <w:rFonts w:hint="eastAsia" w:ascii="仿宋" w:hAnsi="仿宋" w:eastAsia="仿宋" w:cs="仿宋"/>
          <w:b/>
          <w:bCs/>
          <w:color w:val="000000" w:themeColor="text1"/>
          <w:sz w:val="24"/>
          <w:szCs w:val="24"/>
          <w:lang w:val="en-US" w:eastAsia="zh-CN" w:bidi="ar"/>
          <w14:textFill>
            <w14:solidFill>
              <w14:schemeClr w14:val="tx1"/>
            </w14:solidFill>
          </w14:textFill>
        </w:rPr>
        <w:t>（二）网上办公平台</w:t>
      </w:r>
    </w:p>
    <w:p w14:paraId="6CF1FACF">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1.大数据看板</w:t>
      </w:r>
    </w:p>
    <w:p w14:paraId="531AEA5E">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建设智慧工会大数据看板，通过大数据看板可以一目了然对工会会员人数、基层工会情况、社团协会情况、男女比例、基层工会投稿情况、困难教职工情况、经费使用情况等进行实时把控。</w:t>
      </w:r>
    </w:p>
    <w:p w14:paraId="3B8F27C5">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2.经费管理</w:t>
      </w:r>
    </w:p>
    <w:p w14:paraId="44AC0A37">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经费管理坚持“数据多跑路，群众少跑腿”、“最多跑一次”的原则，实现工会经费的在线报销和经费收支的管理。</w:t>
      </w:r>
    </w:p>
    <w:p w14:paraId="314A1C8D">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系统包含工会总经费管理、二级工会经费管理、协会社团经费管理、专项经费管理。系统支持经费下拨、经费收支查询、专项经费管理、发票管理、报销管理、经费审核、科目管理、日常记账、统计汇总。</w:t>
      </w:r>
    </w:p>
    <w:p w14:paraId="2E8AC606">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二级工会主席、协会会长通过经费看板可实时把控本二级工会、本协会经费使用情况。在线报销的经费，审核通过后系统自动扣减，实现经费的收支管理。</w:t>
      </w:r>
    </w:p>
    <w:p w14:paraId="2D3CD5E7">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系统支持层级审核中的手写签名和自动电子签章。</w:t>
      </w:r>
    </w:p>
    <w:p w14:paraId="0530A376">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3.活动报名</w:t>
      </w:r>
    </w:p>
    <w:p w14:paraId="5BC4F180">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活动报名功能解决传统举办活动报名通道单一、统计不便等问题。</w:t>
      </w:r>
    </w:p>
    <w:p w14:paraId="76358403">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活动级别分为校工会活动、二级工会活动、协会社团活动等。</w:t>
      </w:r>
    </w:p>
    <w:p w14:paraId="58ACFA82">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系统可实现在线活动发布、在线报名、活动审核、汇总统计等。</w:t>
      </w:r>
    </w:p>
    <w:p w14:paraId="43DAF18D">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活动发布时管理员可设置活动类型（个人活动、团体活动、双人活动）、活动地点、活动起止时间、报名起止时间、活动内容等。</w:t>
      </w:r>
    </w:p>
    <w:p w14:paraId="1514561C">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系统支持个人项目个人报名或由二级工会主席统一报名，团体项目则二级工会统一报名</w:t>
      </w:r>
    </w:p>
    <w:p w14:paraId="5B039A7C">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4.网上投票</w:t>
      </w:r>
    </w:p>
    <w:p w14:paraId="37BF17A2">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此功能将实现工会投票管理，广泛用于摄影比赛等需要投票的活动中。</w:t>
      </w:r>
    </w:p>
    <w:p w14:paraId="5BB6D6F7">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会员在PC和移动端就可以进行参与活动、投票以及评论。</w:t>
      </w:r>
    </w:p>
    <w:p w14:paraId="1C269CDF">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系统后台自动统计参与人票数和评论数量，并自动排名。</w:t>
      </w:r>
    </w:p>
    <w:p w14:paraId="4786E3CA">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系统支持审核评论和关闭评论，后台可对投票结果进行分类查询导出。</w:t>
      </w:r>
    </w:p>
    <w:p w14:paraId="65C869D2">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5.工会大课堂</w:t>
      </w:r>
    </w:p>
    <w:p w14:paraId="379D5DA2">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工会大课堂是工会教育职能的体现和载体。校工会可上传学习资料，可对会员的学时、课程完成情况进行统计等。</w:t>
      </w:r>
    </w:p>
    <w:p w14:paraId="5FB3403E">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6.选举表决</w:t>
      </w:r>
    </w:p>
    <w:p w14:paraId="0978CDC2">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系统包含选举表决活动的管理、投票名单管理、投票管理、汇总统计等。</w:t>
      </w:r>
    </w:p>
    <w:p w14:paraId="613D5967">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校工会可实现选举表决候选人设定、候选岗位设置、选民批量设置、选举表决要求等，系统后台可实时查询投票结果。</w:t>
      </w:r>
    </w:p>
    <w:p w14:paraId="47A23B87">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选民可通过手机进行表决投票，选择同意、不同意或弃权。不同意可另选他人.</w:t>
      </w:r>
    </w:p>
    <w:p w14:paraId="45F29D20">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7.抢票系统</w:t>
      </w:r>
    </w:p>
    <w:p w14:paraId="3224A378">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有趣的抢票活动，既丰富了教职工业余活动，又增加了活动的紧张感。校工会可创建抢票活动，维护抢票活动的内容、可抢票数量、抢票起止时间等。并可对抢票情况进行汇总统计。会员可在规定时间内登录系统进行抢票，先到先得。</w:t>
      </w:r>
    </w:p>
    <w:p w14:paraId="41C30AE7">
      <w:pPr>
        <w:spacing w:line="360" w:lineRule="auto"/>
        <w:ind w:left="0" w:firstLine="422"/>
        <w:rPr>
          <w:rFonts w:hint="eastAsia" w:ascii="仿宋" w:hAnsi="仿宋" w:eastAsia="仿宋" w:cs="仿宋"/>
          <w:b/>
          <w:bCs/>
          <w:color w:val="000000" w:themeColor="text1"/>
          <w:sz w:val="24"/>
          <w:szCs w:val="24"/>
          <w:lang w:val="en-US" w:eastAsia="zh-CN" w:bidi="ar"/>
          <w14:textFill>
            <w14:solidFill>
              <w14:schemeClr w14:val="tx1"/>
            </w14:solidFill>
          </w14:textFill>
        </w:rPr>
      </w:pPr>
      <w:r>
        <w:rPr>
          <w:rFonts w:hint="eastAsia" w:ascii="仿宋" w:hAnsi="仿宋" w:eastAsia="仿宋" w:cs="仿宋"/>
          <w:b/>
          <w:bCs/>
          <w:color w:val="000000" w:themeColor="text1"/>
          <w:sz w:val="24"/>
          <w:szCs w:val="24"/>
          <w:lang w:val="en-US" w:eastAsia="zh-CN" w:bidi="ar"/>
          <w14:textFill>
            <w14:solidFill>
              <w14:schemeClr w14:val="tx1"/>
            </w14:solidFill>
          </w14:textFill>
        </w:rPr>
        <w:t>（三）会员服务系统</w:t>
      </w:r>
    </w:p>
    <w:p w14:paraId="6EAC648F">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1.福利系统</w:t>
      </w:r>
    </w:p>
    <w:p w14:paraId="7F7BAB32">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福利系统可提供给教职工多元化的福利，满足不同教职工的需求，提升教职工对工会福利的满意度。</w:t>
      </w:r>
    </w:p>
    <w:p w14:paraId="7EE8B63E">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系统可解决教职工福利的预统计和福利发放核销问题。校工会可对福利会员库进行管理，对享受福利教职工进行精准统计。</w:t>
      </w:r>
    </w:p>
    <w:p w14:paraId="0B290868">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校工会可发起福利活动，可对不同节日福利设置不同的套餐或福利品类。同时校工会可设置选择福利起止时间、发放校区、发放地点等。校工会可对会员选择和领取情况进行统计、汇总、导出，以及扫码核销福利等操作。系统支持扫码枪接入，实现福利的快速核销。</w:t>
      </w:r>
    </w:p>
    <w:p w14:paraId="0E3EC8E6">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会员可在线选择喜欢的福利，并可根据校工会要求选择合适的领取校区、领取地点，已选福利在福利选择截止时间前可自由修改。对于需要快递的福利，会员在选择福利同时可上报邮寄地址。</w:t>
      </w:r>
    </w:p>
    <w:p w14:paraId="2F6AFB0C">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2.困难帮扶</w:t>
      </w:r>
    </w:p>
    <w:p w14:paraId="25DF5DD1">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建立困难职工帮扶中心，是工会在维护学校稳定中发挥重要作用的客观要求，是工会保持同教职工血肉联系的有效载体，是工会对深入实施送温暖工程的深化，是提高工会形象和社会认可度的重要手段。</w:t>
      </w:r>
    </w:p>
    <w:p w14:paraId="5F22C013">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系统自建困难教职工数据库，支持困难职工上报，困难帮扶金申请（二级工会主席代申请）等功能，系统可实时把控困难教职工及困难补助金发放情况。可按教职工、单位、性别、二级工会等条件综合查询导出。</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ab/>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ab/>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ab/>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ab/>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ab/>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ab/>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3.慰问管理</w:t>
      </w:r>
    </w:p>
    <w:p w14:paraId="469B6FC4">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系统包含慰问金的在线申请和代申请、慰问金的审批、慰问金统计、慰问名单查询、导出打印、元旦春节等节日批量慰问上报等功能。</w:t>
      </w:r>
    </w:p>
    <w:p w14:paraId="248472B5">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慰问包含结婚慰问、生育慰问、劳模慰问、生日慰问、退休慰问、住院慰问、直系亲属去世慰问、伤病慰问、家庭受灾慰问、会员本人去世慰问、其他慰问等。</w:t>
      </w:r>
    </w:p>
    <w:p w14:paraId="6A8006CE">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4.疗休养管理</w:t>
      </w:r>
    </w:p>
    <w:p w14:paraId="41BBD522">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教职工疗休养是劳动者休养生息的需要，是法律的规定和政策的要求，是高校落实上级政策长期实施维护的一项教职工基本权益。开展职工疗休养活动是凝心聚力，增强教职工归属感，增进沟通，保护和促进职工身心健康的一项重要举措。</w:t>
      </w:r>
    </w:p>
    <w:p w14:paraId="3756F994">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系统包含疗休养路线设置、名额分配、疗休养活动发布、疗休养申请、领队申请、疗休养审批、疗休养统计、休养员名单等功能。</w:t>
      </w:r>
    </w:p>
    <w:p w14:paraId="06A02745">
      <w:pPr>
        <w:spacing w:line="360" w:lineRule="auto"/>
        <w:ind w:left="0" w:firstLine="422"/>
        <w:rPr>
          <w:rFonts w:hint="eastAsia" w:ascii="仿宋" w:hAnsi="仿宋" w:eastAsia="仿宋" w:cs="仿宋"/>
          <w:b/>
          <w:bCs/>
          <w:color w:val="000000" w:themeColor="text1"/>
          <w:sz w:val="24"/>
          <w:szCs w:val="24"/>
          <w:lang w:val="en-US" w:eastAsia="zh-CN" w:bidi="ar"/>
          <w14:textFill>
            <w14:solidFill>
              <w14:schemeClr w14:val="tx1"/>
            </w14:solidFill>
          </w14:textFill>
        </w:rPr>
      </w:pPr>
      <w:r>
        <w:rPr>
          <w:rFonts w:hint="eastAsia" w:ascii="仿宋" w:hAnsi="仿宋" w:eastAsia="仿宋" w:cs="仿宋"/>
          <w:b/>
          <w:bCs/>
          <w:color w:val="000000" w:themeColor="text1"/>
          <w:sz w:val="24"/>
          <w:szCs w:val="24"/>
          <w:lang w:val="en-US" w:eastAsia="zh-CN" w:bidi="ar"/>
          <w14:textFill>
            <w14:solidFill>
              <w14:schemeClr w14:val="tx1"/>
            </w14:solidFill>
          </w14:textFill>
        </w:rPr>
        <w:t>（四）教代会管理系统</w:t>
      </w:r>
    </w:p>
    <w:p w14:paraId="750CA428">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1.教代会管理</w:t>
      </w:r>
    </w:p>
    <w:p w14:paraId="7A0FC771">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教代会管理系统可实现对教代会系统首页看板管理、教代会内容管理、代表团管理、代表管理、职能部门（承办单位）管理、用户管理、角色管理、提案类型管理、职务管理、参数管理等。</w:t>
      </w:r>
    </w:p>
    <w:p w14:paraId="24BDEE04">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首页看板：在首页看板可以查看个人信息，教代会届次届次、代表姓名、所在单位、所在代表团、代表团团长、代表人数等信息。</w:t>
      </w:r>
    </w:p>
    <w:p w14:paraId="129F7ECC">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可快速查看他人提案、本人提案、待附议提案、待团长审核提案、我承办的提案等信息。可查看提案系统使用说明和流程说明以及常用资料下载。</w:t>
      </w:r>
    </w:p>
    <w:p w14:paraId="5198BE84">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教代会届次管理：教代会届次管理，有助于历年教代会根据年度、届次进行分组，可查询历年教代会详情。</w:t>
      </w:r>
    </w:p>
    <w:p w14:paraId="312E4FE9">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可管理教代会届次，新增、修改、删除教代会。可设置征集提案起止时间。</w:t>
      </w:r>
    </w:p>
    <w:p w14:paraId="740F2FD0">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代表团管理：可管理所有代表团，新增、删减、修改代表团信息。可新增、修改代表团团长信息，支持一键导入、导出代表团信息。</w:t>
      </w:r>
    </w:p>
    <w:p w14:paraId="207A6EA2">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代表管理：健全并动态管理代表数据库。可管理所有代表信息，代表姓名、工号、部门、职务、所在代表团、性别、手机号、邮箱等信息。可新增、修改、删减代表，可分类查询所有代表，并支持一键导入导出代表信息。</w:t>
      </w:r>
    </w:p>
    <w:p w14:paraId="633C6BCF">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职能部门管理（承办单位）：可管理所有职能部门，新增、修改、删减、查询等；可管理职能部门负责人新增、修改、删减、查询等。</w:t>
      </w:r>
    </w:p>
    <w:p w14:paraId="73A1E133">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用户管理：可管理所有用户，新增、修改、删减。</w:t>
      </w:r>
    </w:p>
    <w:p w14:paraId="5741C280">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角色管理：可管理所有角色，新增、修改、删减，角色分为：提案秘书、代表、代表团团长、提案工作委员会主任、承办部门负责人、党办校办负责人、主管提案校领导、分管承办部门校领导等。并可对角色进行授权，查看所有角色成员等功能。</w:t>
      </w:r>
    </w:p>
    <w:p w14:paraId="2C571448">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提案类型管理：可管理所有提案类型（教学类、科研类、人事类、资产管理类、基建类、学生工作类、医疗保障类、体育活动类等），提案类型可新增、修改、删减。</w:t>
      </w:r>
    </w:p>
    <w:p w14:paraId="74EF42D0">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职务管理：可管理所有职务（讲师、教授、办公室主任、部长、党委副书记、党支部书记、副处长、副校长、工会主席、馆长、妇委会主任等），职务可新增、修改、删减。</w:t>
      </w:r>
    </w:p>
    <w:p w14:paraId="2FCF7B8D">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参数管理：可管理所需附议人人数、是否需要代表团团长审核、是否需要发送至党办校办审核、短信签名等，可修改系统流程说明、常用下载和系统使用说明书。</w:t>
      </w:r>
    </w:p>
    <w:p w14:paraId="33E51321">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2.提案管理</w:t>
      </w:r>
    </w:p>
    <w:p w14:paraId="34B0C5B4">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提案管理解决了线下提案征集占用时间太长，提案数据不能实现公开，提案处理流程比较繁琐，纸质版易丢失等问题，信息化后可以大大提升提案的办理效率以及提高代表参与提案的积极性。</w:t>
      </w:r>
    </w:p>
    <w:p w14:paraId="33483039">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包含撰写提案、附议提案、代表团团长审核提案、审议提案（立案、不立案、一般建议）、党办校办审核、分管校领导审核、发送承办部门（一个主办、多个协办）、承办部门办理及答复、提案人满意度反馈等流程。</w:t>
      </w:r>
    </w:p>
    <w:p w14:paraId="30C2D941">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管理员可修改提案类型，可更新、修改提案号、立案号。</w:t>
      </w:r>
    </w:p>
    <w:p w14:paraId="6F065514">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系统可对历年提案进行查询统计、导出打印等操作，并可对提案进度进行流程跟踪，便于提案催办。</w:t>
      </w:r>
    </w:p>
    <w:p w14:paraId="1D318104">
      <w:pPr>
        <w:spacing w:line="360" w:lineRule="auto"/>
        <w:ind w:left="0" w:firstLine="422"/>
        <w:rPr>
          <w:rFonts w:hint="eastAsia" w:ascii="仿宋" w:hAnsi="仿宋" w:eastAsia="仿宋" w:cs="仿宋"/>
          <w:b/>
          <w:bCs/>
          <w:color w:val="000000" w:themeColor="text1"/>
          <w:sz w:val="24"/>
          <w:szCs w:val="24"/>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w:t>
      </w:r>
      <w:r>
        <w:rPr>
          <w:rFonts w:hint="eastAsia" w:ascii="仿宋" w:hAnsi="仿宋" w:eastAsia="仿宋" w:cs="仿宋"/>
          <w:b/>
          <w:bCs/>
          <w:color w:val="000000" w:themeColor="text1"/>
          <w:sz w:val="24"/>
          <w:szCs w:val="24"/>
          <w:lang w:val="en-US" w:eastAsia="zh-CN" w:bidi="ar"/>
          <w14:textFill>
            <w14:solidFill>
              <w14:schemeClr w14:val="tx1"/>
            </w14:solidFill>
          </w14:textFill>
        </w:rPr>
        <w:t>（五）移动应用</w:t>
      </w:r>
    </w:p>
    <w:p w14:paraId="351766C6">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对接学校移动平台，教职工登录学校I健康后点击智慧工会即可实现工会信息化办公，包括提案撰写审批、新闻通知阅读、帮扶金申请、活动报名、福利领取与核销、网上投票等。</w:t>
      </w:r>
    </w:p>
    <w:p w14:paraId="5F669EE6">
      <w:pPr>
        <w:spacing w:line="360" w:lineRule="auto"/>
        <w:ind w:left="0" w:firstLine="422"/>
        <w:rPr>
          <w:rFonts w:hint="eastAsia" w:ascii="仿宋" w:hAnsi="仿宋" w:eastAsia="仿宋" w:cs="仿宋"/>
          <w:b/>
          <w:bCs/>
          <w:color w:val="000000" w:themeColor="text1"/>
          <w:sz w:val="24"/>
          <w:szCs w:val="24"/>
          <w:lang w:val="en-US" w:eastAsia="zh-CN" w:bidi="ar"/>
          <w14:textFill>
            <w14:solidFill>
              <w14:schemeClr w14:val="tx1"/>
            </w14:solidFill>
          </w14:textFill>
        </w:rPr>
      </w:pPr>
      <w:r>
        <w:rPr>
          <w:rFonts w:hint="eastAsia" w:ascii="仿宋" w:hAnsi="仿宋" w:eastAsia="仿宋" w:cs="仿宋"/>
          <w:b/>
          <w:bCs/>
          <w:color w:val="000000" w:themeColor="text1"/>
          <w:sz w:val="24"/>
          <w:szCs w:val="24"/>
          <w:lang w:val="en-US" w:eastAsia="zh-CN" w:bidi="ar"/>
          <w14:textFill>
            <w14:solidFill>
              <w14:schemeClr w14:val="tx1"/>
            </w14:solidFill>
          </w14:textFill>
        </w:rPr>
        <w:t>（六）系统整合</w:t>
      </w:r>
    </w:p>
    <w:p w14:paraId="6EAA4E35">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1.组织机构数据对接</w:t>
      </w:r>
    </w:p>
    <w:p w14:paraId="03AB767E">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2.学校职工数据对接</w:t>
      </w:r>
    </w:p>
    <w:p w14:paraId="6FC63BD0">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3.统一门户集成、统一身份认证、统一接入管理、统一用户管理、统一授权管理、统一资源管理、统一安全防护。</w:t>
      </w:r>
    </w:p>
    <w:p w14:paraId="79E8531F">
      <w:pPr>
        <w:spacing w:line="360" w:lineRule="auto"/>
        <w:ind w:left="0" w:firstLine="422"/>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4.对接短信通知、微信通知、消息中心、邮箱通知。</w:t>
      </w:r>
    </w:p>
    <w:p w14:paraId="0C049253">
      <w:pPr>
        <w:spacing w:line="360" w:lineRule="auto"/>
        <w:ind w:left="0" w:firstLine="422"/>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bidi="ar"/>
          <w14:textFill>
            <w14:solidFill>
              <w14:schemeClr w14:val="tx1"/>
            </w14:solidFill>
          </w14:textFill>
        </w:rPr>
        <w:t>三、运维、</w:t>
      </w:r>
      <w:r>
        <w:rPr>
          <w:rFonts w:hint="eastAsia" w:ascii="仿宋" w:hAnsi="仿宋" w:eastAsia="仿宋" w:cs="仿宋"/>
          <w:b/>
          <w:bCs/>
          <w:color w:val="000000" w:themeColor="text1"/>
          <w:sz w:val="24"/>
          <w:szCs w:val="24"/>
          <w:lang w:bidi="ar"/>
          <w14:textFill>
            <w14:solidFill>
              <w14:schemeClr w14:val="tx1"/>
            </w14:solidFill>
          </w14:textFill>
        </w:rPr>
        <w:t>售后服务要求：</w:t>
      </w:r>
    </w:p>
    <w:p w14:paraId="4EEF244D">
      <w:pPr>
        <w:spacing w:line="360" w:lineRule="auto"/>
        <w:ind w:left="0" w:firstLine="420"/>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1.</w:t>
      </w:r>
      <w:r>
        <w:rPr>
          <w:rFonts w:hint="eastAsia" w:ascii="仿宋" w:hAnsi="仿宋" w:eastAsia="仿宋" w:cs="仿宋"/>
          <w:color w:val="000000" w:themeColor="text1"/>
          <w:sz w:val="24"/>
          <w:szCs w:val="24"/>
          <w:lang w:bidi="ar"/>
          <w14:textFill>
            <w14:solidFill>
              <w14:schemeClr w14:val="tx1"/>
            </w14:solidFill>
          </w14:textFill>
        </w:rPr>
        <w:t>提供免费维护期</w:t>
      </w:r>
      <w:r>
        <w:rPr>
          <w:rFonts w:hint="eastAsia" w:ascii="仿宋" w:hAnsi="仿宋" w:eastAsia="仿宋" w:cs="仿宋"/>
          <w:color w:val="000000" w:themeColor="text1"/>
          <w:sz w:val="24"/>
          <w:szCs w:val="24"/>
          <w:lang w:val="en-US" w:eastAsia="zh-CN" w:bidi="ar"/>
          <w14:textFill>
            <w14:solidFill>
              <w14:schemeClr w14:val="tx1"/>
            </w14:solidFill>
          </w14:textFill>
        </w:rPr>
        <w:t>三</w:t>
      </w:r>
      <w:r>
        <w:rPr>
          <w:rFonts w:hint="eastAsia" w:ascii="仿宋" w:hAnsi="仿宋" w:eastAsia="仿宋" w:cs="仿宋"/>
          <w:color w:val="000000" w:themeColor="text1"/>
          <w:sz w:val="24"/>
          <w:szCs w:val="24"/>
          <w:lang w:bidi="ar"/>
          <w14:textFill>
            <w14:solidFill>
              <w14:schemeClr w14:val="tx1"/>
            </w14:solidFill>
          </w14:textFill>
        </w:rPr>
        <w:t>年，包括技术咨询、系统升级维护、功能微调等。维护期从系统正式验收通过之日起始计。</w:t>
      </w:r>
    </w:p>
    <w:p w14:paraId="149D5B78">
      <w:pPr>
        <w:spacing w:line="360" w:lineRule="auto"/>
        <w:ind w:left="0" w:firstLine="420"/>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2.</w:t>
      </w:r>
      <w:r>
        <w:rPr>
          <w:rFonts w:hint="eastAsia" w:ascii="仿宋" w:hAnsi="仿宋" w:eastAsia="仿宋" w:cs="仿宋"/>
          <w:color w:val="000000" w:themeColor="text1"/>
          <w:sz w:val="24"/>
          <w:szCs w:val="24"/>
          <w:lang w:bidi="ar"/>
          <w14:textFill>
            <w14:solidFill>
              <w14:schemeClr w14:val="tx1"/>
            </w14:solidFill>
          </w14:textFill>
        </w:rPr>
        <w:t>维护期结束后，供应商需提供二次开发免费帮助。</w:t>
      </w:r>
    </w:p>
    <w:p w14:paraId="5BFCDF8C">
      <w:pPr>
        <w:spacing w:line="360" w:lineRule="auto"/>
        <w:ind w:left="0" w:firstLine="420"/>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3.</w:t>
      </w:r>
      <w:r>
        <w:rPr>
          <w:rFonts w:hint="eastAsia" w:ascii="仿宋" w:hAnsi="仿宋" w:eastAsia="仿宋" w:cs="仿宋"/>
          <w:color w:val="000000" w:themeColor="text1"/>
          <w:sz w:val="24"/>
          <w:szCs w:val="24"/>
          <w:lang w:bidi="ar"/>
          <w14:textFill>
            <w14:solidFill>
              <w14:schemeClr w14:val="tx1"/>
            </w14:solidFill>
          </w14:textFill>
        </w:rPr>
        <w:t>提供7*24小时全天候服务，使用过程中出现故障问题</w:t>
      </w:r>
      <w:r>
        <w:rPr>
          <w:rFonts w:hint="eastAsia" w:ascii="仿宋" w:hAnsi="仿宋" w:eastAsia="仿宋" w:cs="仿宋"/>
          <w:color w:val="000000" w:themeColor="text1"/>
          <w:sz w:val="24"/>
          <w:szCs w:val="24"/>
          <w:lang w:eastAsia="zh-CN" w:bidi="ar"/>
          <w14:textFill>
            <w14:solidFill>
              <w14:schemeClr w14:val="tx1"/>
            </w14:solidFill>
          </w14:textFill>
        </w:rPr>
        <w:t>，</w:t>
      </w:r>
      <w:r>
        <w:rPr>
          <w:rFonts w:hint="eastAsia" w:ascii="仿宋" w:hAnsi="仿宋" w:eastAsia="仿宋" w:cs="仿宋"/>
          <w:color w:val="000000" w:themeColor="text1"/>
          <w:sz w:val="24"/>
          <w:szCs w:val="24"/>
          <w:lang w:bidi="ar"/>
          <w14:textFill>
            <w14:solidFill>
              <w14:schemeClr w14:val="tx1"/>
            </w14:solidFill>
          </w14:textFill>
        </w:rPr>
        <w:t>2小时</w:t>
      </w:r>
      <w:r>
        <w:rPr>
          <w:rFonts w:hint="eastAsia" w:ascii="仿宋" w:hAnsi="仿宋" w:eastAsia="仿宋" w:cs="仿宋"/>
          <w:color w:val="000000" w:themeColor="text1"/>
          <w:sz w:val="24"/>
          <w:szCs w:val="24"/>
          <w:lang w:val="en-US" w:eastAsia="zh-CN" w:bidi="ar"/>
          <w14:textFill>
            <w14:solidFill>
              <w14:schemeClr w14:val="tx1"/>
            </w14:solidFill>
          </w14:textFill>
        </w:rPr>
        <w:t>内</w:t>
      </w:r>
      <w:r>
        <w:rPr>
          <w:rFonts w:hint="eastAsia" w:ascii="仿宋" w:hAnsi="仿宋" w:eastAsia="仿宋" w:cs="仿宋"/>
          <w:color w:val="000000" w:themeColor="text1"/>
          <w:sz w:val="24"/>
          <w:szCs w:val="24"/>
          <w:lang w:bidi="ar"/>
          <w14:textFill>
            <w14:solidFill>
              <w14:schemeClr w14:val="tx1"/>
            </w14:solidFill>
          </w14:textFill>
        </w:rPr>
        <w:t>响应，</w:t>
      </w:r>
      <w:r>
        <w:rPr>
          <w:rFonts w:hint="eastAsia" w:ascii="仿宋" w:hAnsi="仿宋" w:eastAsia="仿宋" w:cs="仿宋"/>
          <w:color w:val="000000" w:themeColor="text1"/>
          <w:sz w:val="24"/>
          <w:szCs w:val="24"/>
          <w:lang w:val="en-US" w:eastAsia="zh-CN" w:bidi="ar"/>
          <w14:textFill>
            <w14:solidFill>
              <w14:schemeClr w14:val="tx1"/>
            </w14:solidFill>
          </w14:textFill>
        </w:rPr>
        <w:t>12小时内</w:t>
      </w:r>
      <w:r>
        <w:rPr>
          <w:rFonts w:hint="eastAsia" w:ascii="仿宋" w:hAnsi="仿宋" w:eastAsia="仿宋" w:cs="仿宋"/>
          <w:color w:val="000000" w:themeColor="text1"/>
          <w:sz w:val="24"/>
          <w:szCs w:val="24"/>
          <w:lang w:bidi="ar"/>
          <w14:textFill>
            <w14:solidFill>
              <w14:schemeClr w14:val="tx1"/>
            </w14:solidFill>
          </w14:textFill>
        </w:rPr>
        <w:t>协助解决完成；</w:t>
      </w:r>
      <w:r>
        <w:rPr>
          <w:rFonts w:hint="eastAsia" w:ascii="仿宋" w:hAnsi="仿宋" w:eastAsia="仿宋" w:cs="仿宋"/>
          <w:color w:val="000000" w:themeColor="text1"/>
          <w:sz w:val="24"/>
          <w:szCs w:val="24"/>
          <w:lang w:val="en-US" w:eastAsia="zh-CN" w:bidi="ar"/>
          <w14:textFill>
            <w14:solidFill>
              <w14:schemeClr w14:val="tx1"/>
            </w14:solidFill>
          </w14:textFill>
        </w:rPr>
        <w:t>12小时</w:t>
      </w:r>
      <w:r>
        <w:rPr>
          <w:rFonts w:hint="eastAsia" w:ascii="仿宋" w:hAnsi="仿宋" w:eastAsia="仿宋" w:cs="仿宋"/>
          <w:color w:val="000000" w:themeColor="text1"/>
          <w:sz w:val="24"/>
          <w:szCs w:val="24"/>
          <w:lang w:bidi="ar"/>
          <w14:textFill>
            <w14:solidFill>
              <w14:schemeClr w14:val="tx1"/>
            </w14:solidFill>
          </w14:textFill>
        </w:rPr>
        <w:t>内不能解决的，24小时内到达现场，48小时内排除故障。</w:t>
      </w:r>
    </w:p>
    <w:p w14:paraId="05D02FD7">
      <w:pPr>
        <w:spacing w:line="360" w:lineRule="auto"/>
        <w:ind w:left="0" w:firstLine="420"/>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4.</w:t>
      </w:r>
      <w:r>
        <w:rPr>
          <w:rFonts w:hint="eastAsia" w:ascii="仿宋" w:hAnsi="仿宋" w:eastAsia="仿宋" w:cs="仿宋"/>
          <w:color w:val="000000" w:themeColor="text1"/>
          <w:sz w:val="24"/>
          <w:szCs w:val="24"/>
          <w:lang w:bidi="ar"/>
          <w14:textFill>
            <w14:solidFill>
              <w14:schemeClr w14:val="tx1"/>
            </w14:solidFill>
          </w14:textFill>
        </w:rPr>
        <w:t>对本项目涉及的所有数据资料及文档，需遵守招标人安全保密规定，承担安全保密责任和义务，合同生效后签署保密协议。</w:t>
      </w:r>
    </w:p>
    <w:p w14:paraId="6D42EC9D">
      <w:pPr>
        <w:spacing w:line="360" w:lineRule="auto"/>
        <w:ind w:left="0"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5.</w:t>
      </w:r>
      <w:r>
        <w:rPr>
          <w:rFonts w:hint="eastAsia" w:ascii="仿宋" w:hAnsi="仿宋" w:eastAsia="仿宋" w:cs="仿宋"/>
          <w:color w:val="000000" w:themeColor="text1"/>
          <w:sz w:val="24"/>
          <w:szCs w:val="24"/>
          <w:lang w:bidi="ar"/>
          <w14:textFill>
            <w14:solidFill>
              <w14:schemeClr w14:val="tx1"/>
            </w14:solidFill>
          </w14:textFill>
        </w:rPr>
        <w:t>供应商不得将相关项目任务以任何形式外包、转包。</w:t>
      </w:r>
    </w:p>
    <w:bookmarkEnd w:id="10"/>
    <w:p w14:paraId="2DE7EC10">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四、</w:t>
      </w:r>
      <w:r>
        <w:rPr>
          <w:rFonts w:hint="eastAsia" w:ascii="仿宋" w:hAnsi="仿宋" w:eastAsia="仿宋" w:cs="仿宋"/>
          <w:b/>
          <w:bCs/>
          <w:color w:val="auto"/>
          <w:sz w:val="24"/>
        </w:rPr>
        <w:t>培训要求</w:t>
      </w:r>
    </w:p>
    <w:p w14:paraId="5D537E4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1.供应商须根据系统软件的功能和特点，充分考虑到系统使用人员实际水平，在投标文件中提出详细的系统培训方案。</w:t>
      </w:r>
    </w:p>
    <w:p w14:paraId="541FD82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培训对象主要为系统用户、系统管理员和系统对接单位。通过培训，系统管理人员能够独立管理供应商所提供的软件系统，独立完成软件系统的日常运行和维护管理工作；系统用户及系统对接单位能够熟练操作使用软件系统。</w:t>
      </w:r>
    </w:p>
    <w:p w14:paraId="01CFD73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3.培训内容应该明确，针对不同的使用群体，分别进行培训。培训内容不仅包括系统操作，还包括系统的安装、部署、日常维护等内容。</w:t>
      </w:r>
    </w:p>
    <w:p w14:paraId="05CE695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4.培训目标清晰，针对不同客户群体，设置不同培训目标，保证培训目标清晰、明朗，方便实施。</w:t>
      </w:r>
    </w:p>
    <w:p w14:paraId="2448C77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5.供应商须提供培训师资力量，以满足多点同时培训的要求；提供完善齐备的培训资料和教材，以确保培训效果。</w:t>
      </w:r>
    </w:p>
    <w:p w14:paraId="6CFDCC9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6.要制定可落地、可执行的培训计划，保证培训工作顺畅进行，保证客户熟练掌握系统应用。</w:t>
      </w:r>
    </w:p>
    <w:p w14:paraId="4727590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7.培训所需相关费用均包含在投标总报价内，由供应商自行负责。</w:t>
      </w:r>
    </w:p>
    <w:p w14:paraId="38EFB73E">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五、</w:t>
      </w:r>
      <w:r>
        <w:rPr>
          <w:rFonts w:hint="eastAsia" w:ascii="仿宋" w:hAnsi="仿宋" w:eastAsia="仿宋" w:cs="仿宋"/>
          <w:b/>
          <w:bCs/>
          <w:color w:val="auto"/>
          <w:sz w:val="24"/>
        </w:rPr>
        <w:t>质量标准：</w:t>
      </w:r>
    </w:p>
    <w:p w14:paraId="3B28166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质量标准：成交供应商所提供的</w:t>
      </w:r>
      <w:r>
        <w:rPr>
          <w:rFonts w:hint="eastAsia" w:ascii="仿宋" w:hAnsi="仿宋" w:eastAsia="仿宋" w:cs="仿宋"/>
          <w:color w:val="auto"/>
          <w:sz w:val="24"/>
          <w:lang w:val="en-US" w:eastAsia="zh-CN"/>
        </w:rPr>
        <w:t>货物</w:t>
      </w:r>
      <w:r>
        <w:rPr>
          <w:rFonts w:hint="eastAsia" w:ascii="仿宋" w:hAnsi="仿宋" w:eastAsia="仿宋" w:cs="仿宋"/>
          <w:color w:val="auto"/>
          <w:sz w:val="24"/>
        </w:rPr>
        <w:t>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p>
    <w:p w14:paraId="18EB55FC">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六、</w:t>
      </w:r>
      <w:r>
        <w:rPr>
          <w:rFonts w:hint="eastAsia" w:ascii="仿宋" w:hAnsi="仿宋" w:eastAsia="仿宋" w:cs="仿宋"/>
          <w:b/>
          <w:bCs/>
          <w:color w:val="auto"/>
          <w:sz w:val="24"/>
        </w:rPr>
        <w:t>货物包装方式、安装</w:t>
      </w:r>
    </w:p>
    <w:p w14:paraId="3CB549D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1.货物到达现场后，成交供应商应在接到采购人通知后在规定时间内派技术人员到现场进行安装、调试。成交供应商在进行安装期间所发生的一切费用由成交供应商承担。</w:t>
      </w:r>
    </w:p>
    <w:p w14:paraId="1DF681A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2.成交供应商应在合同规定的安装期内完成该项工作。如因成交供应商责任而造成延期，所有因延期而产生的费用由成交供应商承担。</w:t>
      </w:r>
    </w:p>
    <w:p w14:paraId="41B1459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3.成交供应商承担本项目运输、安装、调试、正常运行、验收前所有环节的安全责任及由此引发的经济责任。</w:t>
      </w:r>
    </w:p>
    <w:p w14:paraId="15AC090A">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七、</w:t>
      </w:r>
      <w:r>
        <w:rPr>
          <w:rFonts w:hint="eastAsia" w:ascii="仿宋" w:hAnsi="仿宋" w:eastAsia="仿宋" w:cs="仿宋"/>
          <w:b/>
          <w:bCs/>
          <w:color w:val="auto"/>
          <w:sz w:val="24"/>
        </w:rPr>
        <w:t>知识产权要求</w:t>
      </w:r>
    </w:p>
    <w:p w14:paraId="5F382E3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本项目知识产权归</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人所有。供应商应保证</w:t>
      </w:r>
      <w:r>
        <w:rPr>
          <w:rFonts w:hint="eastAsia" w:ascii="仿宋" w:hAnsi="仿宋" w:eastAsia="仿宋" w:cs="仿宋"/>
          <w:color w:val="auto"/>
          <w:sz w:val="24"/>
          <w:lang w:val="en-US" w:eastAsia="zh-CN"/>
        </w:rPr>
        <w:t>采购</w:t>
      </w:r>
      <w:r>
        <w:rPr>
          <w:rFonts w:hint="eastAsia" w:ascii="仿宋" w:hAnsi="仿宋" w:eastAsia="仿宋" w:cs="仿宋"/>
          <w:color w:val="auto"/>
          <w:sz w:val="24"/>
        </w:rPr>
        <w:t>人在使用该软件或其任何一部分时免受第三方提出侵犯其专利权、商标权或工业设计权的起诉，由此引起的知识产权纠纷由供应商负责。</w:t>
      </w:r>
    </w:p>
    <w:p w14:paraId="477E6F23">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八、</w:t>
      </w:r>
      <w:r>
        <w:rPr>
          <w:rFonts w:hint="eastAsia" w:ascii="仿宋" w:hAnsi="仿宋" w:eastAsia="仿宋" w:cs="仿宋"/>
          <w:b/>
          <w:bCs/>
          <w:color w:val="auto"/>
          <w:sz w:val="24"/>
        </w:rPr>
        <w:t>履约验收方案</w:t>
      </w:r>
    </w:p>
    <w:p w14:paraId="389A8A8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验收应按照采购文件、成交供应商的投标文件的规定或约定进行，具体如下： </w:t>
      </w:r>
    </w:p>
    <w:p w14:paraId="42834A3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一）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77A1C59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（二）对于特殊或需依据检测结果做出结论的项目应邀请国家认可的质量检测机构或部门参与验收。</w:t>
      </w:r>
    </w:p>
    <w:p w14:paraId="6F645AD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（三）验收结果经采购人与成交供应商双方确认后，双方代表必须对照合同填好验收结果并签名，采购人最终用户加盖单位公章后，提交相关主管部门备案。</w:t>
      </w:r>
    </w:p>
    <w:p w14:paraId="552E74B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（四）如货物在质量保证期内被证明存在缺陷，包括潜在的缺陷或使用不合适的材料，采购人有权凭有关证明文件向成交供应商提出索赔。 </w:t>
      </w:r>
    </w:p>
    <w:p w14:paraId="3D7AE3A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（五）异议期：货物验收后10个工作日内采购人对货物有异议的，成交供应商应在3个工作日内负责解决，否则视为成交供应商根本违约。</w:t>
      </w:r>
    </w:p>
    <w:p w14:paraId="1A8E9C8E">
      <w:pPr>
        <w:spacing w:line="360" w:lineRule="auto"/>
        <w:ind w:firstLine="482" w:firstLineChars="200"/>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九、建设周期和付款方式</w:t>
      </w:r>
    </w:p>
    <w:p w14:paraId="0A78C5D7">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1.建设周期：合同签订后1个月内完成项目建设任务。</w:t>
      </w:r>
    </w:p>
    <w:p w14:paraId="6839BB05">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2.付款方式：签订合同后采购人支付中标人50%合同款，采购人在系统验收合格并签署《验收报告》后15个工作日内支付50%合同款。</w:t>
      </w:r>
    </w:p>
    <w:p w14:paraId="76842953">
      <w:pPr>
        <w:spacing w:line="360" w:lineRule="auto"/>
        <w:ind w:firstLine="482" w:firstLineChars="200"/>
        <w:rPr>
          <w:rFonts w:hint="eastAsia" w:ascii="仿宋" w:hAnsi="仿宋" w:eastAsia="仿宋" w:cs="仿宋"/>
          <w:color w:val="auto"/>
          <w:sz w:val="24"/>
          <w:lang w:val="en-US" w:eastAsia="zh-CN"/>
        </w:rPr>
      </w:pPr>
      <w:r>
        <w:rPr>
          <w:rFonts w:hint="eastAsia" w:ascii="仿宋" w:hAnsi="仿宋" w:eastAsia="仿宋" w:cs="仿宋"/>
          <w:b/>
          <w:bCs/>
          <w:color w:val="auto"/>
          <w:sz w:val="24"/>
          <w:lang w:val="en-US" w:eastAsia="zh-CN"/>
        </w:rPr>
        <w:t>十、</w:t>
      </w:r>
      <w:r>
        <w:rPr>
          <w:rFonts w:hint="eastAsia" w:ascii="仿宋" w:hAnsi="仿宋" w:eastAsia="仿宋" w:cs="仿宋"/>
          <w:color w:val="auto"/>
          <w:sz w:val="24"/>
          <w:lang w:val="en-US" w:eastAsia="zh-CN"/>
        </w:rPr>
        <w:t>系统上线前，供应商要进行压力测评，所需费用包含在项目总经费中。</w:t>
      </w:r>
    </w:p>
    <w:p w14:paraId="2B26729B">
      <w:pPr>
        <w:spacing w:line="360" w:lineRule="auto"/>
        <w:ind w:firstLine="482" w:firstLineChars="200"/>
        <w:rPr>
          <w:rFonts w:hint="eastAsia" w:ascii="仿宋" w:hAnsi="仿宋" w:eastAsia="仿宋" w:cs="仿宋"/>
          <w:color w:val="auto"/>
          <w:sz w:val="24"/>
          <w:lang w:val="en-US" w:eastAsia="zh-CN"/>
        </w:rPr>
      </w:pPr>
      <w:r>
        <w:rPr>
          <w:rFonts w:hint="eastAsia" w:ascii="仿宋" w:hAnsi="仿宋" w:eastAsia="仿宋" w:cs="仿宋"/>
          <w:b/>
          <w:bCs/>
          <w:color w:val="auto"/>
          <w:sz w:val="24"/>
          <w:lang w:val="en-US" w:eastAsia="zh-CN"/>
        </w:rPr>
        <w:t>十一、</w:t>
      </w:r>
      <w:r>
        <w:rPr>
          <w:rFonts w:hint="eastAsia" w:ascii="仿宋" w:hAnsi="仿宋" w:eastAsia="仿宋" w:cs="仿宋"/>
          <w:b w:val="0"/>
          <w:bCs w:val="0"/>
          <w:color w:val="auto"/>
          <w:sz w:val="24"/>
          <w:lang w:val="en-US" w:eastAsia="zh-CN"/>
        </w:rPr>
        <w:t>供应商需配</w:t>
      </w:r>
      <w:r>
        <w:rPr>
          <w:rFonts w:hint="eastAsia" w:ascii="仿宋" w:hAnsi="仿宋" w:eastAsia="仿宋" w:cs="仿宋"/>
          <w:color w:val="auto"/>
          <w:sz w:val="24"/>
          <w:lang w:val="en-US" w:eastAsia="zh-CN"/>
        </w:rPr>
        <w:t>合信管中心做安全等级保护测评。</w:t>
      </w:r>
    </w:p>
    <w:p w14:paraId="476ACE05">
      <w:pPr>
        <w:spacing w:line="360" w:lineRule="auto"/>
        <w:ind w:firstLine="482" w:firstLineChars="200"/>
        <w:rPr>
          <w:rFonts w:hint="default" w:ascii="仿宋" w:hAnsi="仿宋" w:eastAsia="仿宋" w:cs="仿宋"/>
          <w:b w:val="0"/>
          <w:bCs w:val="0"/>
          <w:color w:val="auto"/>
          <w:sz w:val="24"/>
          <w:lang w:val="en-US" w:eastAsia="zh-CN"/>
        </w:rPr>
      </w:pPr>
      <w:r>
        <w:rPr>
          <w:rFonts w:hint="eastAsia" w:ascii="仿宋" w:hAnsi="仿宋" w:eastAsia="仿宋" w:cs="仿宋"/>
          <w:b/>
          <w:bCs/>
          <w:color w:val="auto"/>
          <w:sz w:val="24"/>
          <w:lang w:val="en-US" w:eastAsia="zh-CN"/>
        </w:rPr>
        <w:t>十二、</w:t>
      </w:r>
      <w:r>
        <w:rPr>
          <w:rFonts w:hint="eastAsia" w:ascii="仿宋" w:hAnsi="仿宋" w:eastAsia="仿宋" w:cs="仿宋"/>
          <w:b w:val="0"/>
          <w:bCs w:val="0"/>
          <w:color w:val="auto"/>
          <w:sz w:val="24"/>
          <w:lang w:val="en-US" w:eastAsia="zh-CN"/>
        </w:rPr>
        <w:t>随着学校信创环境的建设，在后续工作中供应商需负责将应用系统从非信创环境迁移到信创环境。</w:t>
      </w:r>
    </w:p>
    <w:p w14:paraId="0BDEA841">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6849A7B7">
      <w:pPr>
        <w:adjustRightInd w:val="0"/>
        <w:snapToGrid w:val="0"/>
        <w:spacing w:line="360" w:lineRule="auto"/>
        <w:jc w:val="center"/>
        <w:rPr>
          <w:rFonts w:hint="eastAsia" w:ascii="仿宋" w:hAnsi="仿宋" w:eastAsia="仿宋" w:cs="仿宋"/>
          <w:bCs/>
          <w:sz w:val="24"/>
          <w:szCs w:val="24"/>
          <w:lang w:eastAsia="zh-CN"/>
        </w:rPr>
      </w:pPr>
      <w:r>
        <w:rPr>
          <w:rFonts w:hint="eastAsia" w:ascii="仿宋" w:hAnsi="仿宋" w:eastAsia="仿宋" w:cs="仿宋"/>
          <w:b/>
          <w:bCs/>
          <w:color w:val="auto"/>
          <w:sz w:val="36"/>
          <w:szCs w:val="36"/>
        </w:rPr>
        <w:t>评</w:t>
      </w:r>
      <w:r>
        <w:rPr>
          <w:rFonts w:hint="eastAsia" w:ascii="仿宋" w:hAnsi="仿宋" w:eastAsia="仿宋" w:cs="仿宋"/>
          <w:b/>
          <w:bCs/>
          <w:color w:val="auto"/>
          <w:sz w:val="36"/>
          <w:szCs w:val="36"/>
          <w:lang w:val="en-US" w:eastAsia="zh-CN"/>
        </w:rPr>
        <w:t>分标准</w:t>
      </w:r>
    </w:p>
    <w:p w14:paraId="64A088FA">
      <w:pPr>
        <w:spacing w:line="360" w:lineRule="auto"/>
        <w:ind w:firstLine="435"/>
        <w:rPr>
          <w:rFonts w:hint="eastAsia" w:ascii="仿宋" w:hAnsi="仿宋" w:eastAsia="仿宋" w:cs="仿宋"/>
          <w:sz w:val="24"/>
        </w:rPr>
      </w:pPr>
      <w:r>
        <w:rPr>
          <w:rFonts w:hint="eastAsia" w:ascii="仿宋" w:hAnsi="仿宋" w:eastAsia="仿宋" w:cs="仿宋"/>
          <w:sz w:val="24"/>
        </w:rPr>
        <w:t>采用综合评分法，充分考虑供应商技术服务和商务服务对</w:t>
      </w:r>
      <w:r>
        <w:rPr>
          <w:rFonts w:hint="eastAsia" w:ascii="仿宋" w:hAnsi="仿宋" w:eastAsia="仿宋" w:cs="仿宋"/>
          <w:sz w:val="24"/>
          <w:lang w:eastAsia="zh-CN"/>
        </w:rPr>
        <w:t>采购</w:t>
      </w:r>
      <w:r>
        <w:rPr>
          <w:rFonts w:hint="eastAsia" w:ascii="仿宋" w:hAnsi="仿宋" w:eastAsia="仿宋" w:cs="仿宋"/>
          <w:sz w:val="24"/>
        </w:rPr>
        <w:t>文件的响应程度、供应商的实力等综合因素的方法进行评标。</w:t>
      </w:r>
    </w:p>
    <w:p w14:paraId="68699F97">
      <w:pPr>
        <w:spacing w:line="360" w:lineRule="auto"/>
        <w:ind w:firstLine="435"/>
        <w:rPr>
          <w:rFonts w:hint="eastAsia" w:ascii="仿宋" w:hAnsi="仿宋" w:eastAsia="仿宋" w:cs="仿宋"/>
          <w:sz w:val="24"/>
        </w:rPr>
      </w:pPr>
      <w:r>
        <w:rPr>
          <w:rFonts w:hint="eastAsia" w:ascii="仿宋" w:hAnsi="仿宋" w:eastAsia="仿宋" w:cs="仿宋"/>
          <w:sz w:val="24"/>
        </w:rPr>
        <w:t>供应商综合总得分 =报价部分得分+商务得分+技术得分。</w:t>
      </w:r>
    </w:p>
    <w:p w14:paraId="54EAA153">
      <w:pPr>
        <w:spacing w:line="360" w:lineRule="auto"/>
        <w:ind w:firstLine="435"/>
        <w:rPr>
          <w:rFonts w:hint="eastAsia" w:ascii="仿宋" w:hAnsi="仿宋" w:eastAsia="仿宋" w:cs="仿宋"/>
          <w:bCs/>
          <w:sz w:val="24"/>
          <w:szCs w:val="24"/>
          <w:lang w:eastAsia="zh-CN"/>
        </w:rPr>
      </w:pPr>
      <w:r>
        <w:rPr>
          <w:rFonts w:hint="eastAsia" w:ascii="仿宋" w:hAnsi="仿宋" w:eastAsia="仿宋" w:cs="仿宋"/>
          <w:sz w:val="24"/>
        </w:rPr>
        <w:t>供应商综合总得分按四舍五入法则，保留小数点后两位。</w:t>
      </w:r>
    </w:p>
    <w:p w14:paraId="50C4A248">
      <w:pPr>
        <w:widowControl/>
        <w:wordWrap w:val="0"/>
        <w:spacing w:line="360" w:lineRule="auto"/>
        <w:jc w:val="left"/>
        <w:rPr>
          <w:rFonts w:hint="eastAsia" w:ascii="仿宋" w:hAnsi="仿宋" w:eastAsia="仿宋" w:cs="仿宋"/>
          <w:b/>
          <w:bCs/>
          <w:spacing w:val="8"/>
          <w:kern w:val="0"/>
          <w:sz w:val="24"/>
          <w:lang w:val="en-US" w:eastAsia="zh-CN"/>
        </w:rPr>
      </w:pPr>
      <w:r>
        <w:rPr>
          <w:rFonts w:hint="eastAsia" w:ascii="仿宋" w:hAnsi="仿宋" w:eastAsia="仿宋" w:cs="仿宋"/>
          <w:b/>
          <w:bCs/>
          <w:spacing w:val="8"/>
          <w:kern w:val="0"/>
          <w:sz w:val="24"/>
        </w:rPr>
        <w:t>评分细则</w:t>
      </w:r>
      <w:r>
        <w:rPr>
          <w:rFonts w:hint="eastAsia" w:ascii="仿宋" w:hAnsi="仿宋" w:eastAsia="仿宋" w:cs="仿宋"/>
          <w:b/>
          <w:bCs/>
          <w:spacing w:val="8"/>
          <w:kern w:val="0"/>
          <w:sz w:val="24"/>
          <w:lang w:val="en-US" w:eastAsia="zh-CN"/>
        </w:rPr>
        <w:t>如下：</w:t>
      </w:r>
    </w:p>
    <w:tbl>
      <w:tblPr>
        <w:tblStyle w:val="21"/>
        <w:tblW w:w="84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5"/>
        <w:gridCol w:w="1388"/>
        <w:gridCol w:w="858"/>
        <w:gridCol w:w="4767"/>
      </w:tblGrid>
      <w:tr w14:paraId="6837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88C0">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评分项目</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C91B">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评分因素</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5DC2">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836E">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评分标准</w:t>
            </w:r>
          </w:p>
        </w:tc>
      </w:tr>
      <w:tr w14:paraId="2445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A5A0">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w:t>
            </w:r>
          </w:p>
          <w:p w14:paraId="6CDD46C0">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4ED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报价得分</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9A3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091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满足采购文件要求且报价最低的为评审基准价，其价格分为满分。其他供应商的价格分统一按照下列公式计算：报价得分=(评审基准价/采购报价)×10%×100</w:t>
            </w:r>
          </w:p>
        </w:tc>
      </w:tr>
      <w:tr w14:paraId="0EDB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9AFB6">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商务部分（23分）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E38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业绩案例</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6FB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D0D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1.供应商提供相似软件系统业绩案例。（上海本地案例提供合同复印件和用户满意度调查表，每同时提供一份得2分，最高4分）。</w:t>
            </w:r>
          </w:p>
          <w:p w14:paraId="581B2CC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2.上海之外案例提供合同复印件和用户满意度调查表，每同时提供一份得1分，最高6分</w:t>
            </w:r>
          </w:p>
          <w:p w14:paraId="1AB1938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（需同时提供合同复印件及对应用户的满意度调查表，只提供合同或只提供满意度调查表不得分）。</w:t>
            </w:r>
          </w:p>
          <w:p w14:paraId="1C31AFD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3.业绩合同复印件和用户满意度调查表需加盖供应商公章。</w:t>
            </w:r>
          </w:p>
        </w:tc>
      </w:tr>
      <w:tr w14:paraId="3EF5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2C6D">
            <w:pPr>
              <w:jc w:val="center"/>
              <w:rPr>
                <w:rFonts w:hint="eastAsia" w:ascii="仿宋" w:hAnsi="仿宋" w:eastAsia="仿宋" w:cs="仿宋"/>
                <w:b/>
                <w:bCs/>
                <w:i w:val="0"/>
                <w:iCs w:val="0"/>
                <w:color w:val="000000"/>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D7E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综合实力</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5CB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BEB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供应商具有与该项目相关的计算机软件著作权登记证书（如：智慧工会系统、职代会系统、教代会系统、活动报名、互联网+工会等工会工作相关软件著作权证书）。每提供一个得1分，满分5分。需提供证书复印件并加盖供应商公章。</w:t>
            </w:r>
          </w:p>
        </w:tc>
      </w:tr>
      <w:tr w14:paraId="1B3F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FD1E">
            <w:pPr>
              <w:jc w:val="center"/>
              <w:rPr>
                <w:rFonts w:hint="eastAsia" w:ascii="仿宋" w:hAnsi="仿宋" w:eastAsia="仿宋" w:cs="仿宋"/>
                <w:b/>
                <w:bCs/>
                <w:i w:val="0"/>
                <w:iCs w:val="0"/>
                <w:color w:val="000000"/>
                <w:sz w:val="24"/>
                <w:szCs w:val="24"/>
                <w:u w:val="none"/>
              </w:rPr>
            </w:pPr>
          </w:p>
        </w:tc>
        <w:tc>
          <w:tcPr>
            <w:tcW w:w="1388" w:type="dxa"/>
            <w:tcBorders>
              <w:top w:val="single" w:color="000000" w:sz="4" w:space="0"/>
              <w:left w:val="nil"/>
              <w:bottom w:val="single" w:color="000000" w:sz="4" w:space="0"/>
              <w:right w:val="single" w:color="000000" w:sz="4" w:space="0"/>
            </w:tcBorders>
            <w:shd w:val="clear" w:color="auto" w:fill="auto"/>
            <w:noWrap/>
            <w:vAlign w:val="center"/>
          </w:tcPr>
          <w:p w14:paraId="4C421A0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售后服务</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BE8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67D9">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详细完整的售后服务方案。包含但不限于：①响应时间，②质保期，③售后服务内容，④售后服务方式，⑤售后服务详细方案等进行综合评定，方案内容齐全、详尽，可行性完全满足采购文件要求的得5分；方案中每有一项内容要素存在缺失、遗漏、描述不完整或仅有大纲标题无正文内容的扣1分，方案内容要素中每存在一处缺陷的扣0.5分，单项内容要素扣减分值不超过1分。扣完为止。</w:t>
            </w:r>
          </w:p>
        </w:tc>
      </w:tr>
      <w:tr w14:paraId="5670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EA27">
            <w:pPr>
              <w:jc w:val="center"/>
              <w:rPr>
                <w:rFonts w:hint="eastAsia" w:ascii="仿宋" w:hAnsi="仿宋" w:eastAsia="仿宋" w:cs="仿宋"/>
                <w:b/>
                <w:bCs/>
                <w:i w:val="0"/>
                <w:iCs w:val="0"/>
                <w:color w:val="000000"/>
                <w:sz w:val="24"/>
                <w:szCs w:val="24"/>
                <w:u w:val="none"/>
              </w:rPr>
            </w:pPr>
          </w:p>
        </w:tc>
        <w:tc>
          <w:tcPr>
            <w:tcW w:w="1388" w:type="dxa"/>
            <w:tcBorders>
              <w:top w:val="single" w:color="000000" w:sz="4" w:space="0"/>
              <w:left w:val="nil"/>
              <w:bottom w:val="single" w:color="000000" w:sz="4" w:space="0"/>
              <w:right w:val="single" w:color="000000" w:sz="4" w:space="0"/>
            </w:tcBorders>
            <w:shd w:val="clear" w:color="auto" w:fill="auto"/>
            <w:noWrap/>
            <w:vAlign w:val="center"/>
          </w:tcPr>
          <w:p w14:paraId="15A4033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项目培训</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A6D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EE1C">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详细完整的项目培训方案。包含但不限于：①培训目标，②培训流程，③培训内容等进行综合评定，方案内容齐全、详尽，可行性完全满足采购文件要求的得3分；方案中每有一项内容要素存在缺失、遗漏、描述不完整或仅有大纲标题无正文内容的扣1分，方案内容要素中每存在一处缺陷的扣0.5分，单项内容要素扣减分值不超过1分。扣完为止。</w:t>
            </w:r>
          </w:p>
        </w:tc>
      </w:tr>
      <w:tr w14:paraId="5A28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CE964">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技术部分</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（67分）</w:t>
            </w:r>
          </w:p>
        </w:tc>
        <w:tc>
          <w:tcPr>
            <w:tcW w:w="1388" w:type="dxa"/>
            <w:tcBorders>
              <w:top w:val="single" w:color="000000" w:sz="4" w:space="0"/>
              <w:left w:val="nil"/>
              <w:bottom w:val="nil"/>
              <w:right w:val="single" w:color="000000" w:sz="4" w:space="0"/>
            </w:tcBorders>
            <w:shd w:val="clear" w:color="auto" w:fill="auto"/>
            <w:noWrap/>
            <w:vAlign w:val="center"/>
          </w:tcPr>
          <w:p w14:paraId="4671C4F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产品技术指标</w:t>
            </w:r>
          </w:p>
        </w:tc>
        <w:tc>
          <w:tcPr>
            <w:tcW w:w="858" w:type="dxa"/>
            <w:tcBorders>
              <w:top w:val="single" w:color="000000" w:sz="4" w:space="0"/>
              <w:left w:val="single" w:color="000000" w:sz="4" w:space="0"/>
              <w:bottom w:val="nil"/>
              <w:right w:val="single" w:color="000000" w:sz="4" w:space="0"/>
            </w:tcBorders>
            <w:shd w:val="clear" w:color="auto" w:fill="auto"/>
            <w:noWrap/>
            <w:vAlign w:val="center"/>
          </w:tcPr>
          <w:p w14:paraId="5797789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80E6">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所投产品完全符合、响应采购文件要求，没有负偏离的得7分，负偏离一项扣1分，扣完为止；</w:t>
            </w:r>
          </w:p>
        </w:tc>
      </w:tr>
      <w:tr w14:paraId="5214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4"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4655">
            <w:pPr>
              <w:jc w:val="center"/>
              <w:rPr>
                <w:rFonts w:hint="eastAsia" w:ascii="仿宋" w:hAnsi="仿宋" w:eastAsia="仿宋" w:cs="仿宋"/>
                <w:b/>
                <w:bCs/>
                <w:i w:val="0"/>
                <w:iCs w:val="0"/>
                <w:color w:val="000000"/>
                <w:sz w:val="24"/>
                <w:szCs w:val="24"/>
                <w:u w:val="none"/>
              </w:rPr>
            </w:pPr>
          </w:p>
        </w:tc>
        <w:tc>
          <w:tcPr>
            <w:tcW w:w="1388" w:type="dxa"/>
            <w:tcBorders>
              <w:top w:val="single" w:color="000000" w:sz="4" w:space="0"/>
              <w:left w:val="nil"/>
              <w:bottom w:val="nil"/>
              <w:right w:val="single" w:color="000000" w:sz="4" w:space="0"/>
            </w:tcBorders>
            <w:shd w:val="clear" w:color="auto" w:fill="auto"/>
            <w:noWrap/>
            <w:vAlign w:val="center"/>
          </w:tcPr>
          <w:p w14:paraId="2FAB9F6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项目质量保障</w:t>
            </w:r>
          </w:p>
        </w:tc>
        <w:tc>
          <w:tcPr>
            <w:tcW w:w="858" w:type="dxa"/>
            <w:tcBorders>
              <w:top w:val="single" w:color="000000" w:sz="4" w:space="0"/>
              <w:left w:val="single" w:color="000000" w:sz="4" w:space="0"/>
              <w:bottom w:val="nil"/>
              <w:right w:val="single" w:color="000000" w:sz="4" w:space="0"/>
            </w:tcBorders>
            <w:shd w:val="clear" w:color="auto" w:fill="auto"/>
            <w:noWrap/>
            <w:vAlign w:val="center"/>
          </w:tcPr>
          <w:p w14:paraId="380EB03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DD1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详细的质量保证计划、项目监督管理、系统安全保障措施、实施环境安排进行综合评定，方案内容齐全、详尽，可行性完全满足采购文件要求的得8分；方案中每有一项内容要素存在缺失、遗漏、描述不完整或仅有大纲标题无正文内容的扣2分，方案内容要素中每存在一处缺陷的扣1分，单项内容要素扣减分值不超过2分。扣完为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注：内容缺陷是指：非专门针对本项目或不适用项目特性的情形、内容不完整或缺少关键节点、套用其他项目方案、内容前后矛盾、涉及的规范或标准错误、不利于项目实施、不可能实现的情形等任意一种情形。）</w:t>
            </w:r>
          </w:p>
        </w:tc>
      </w:tr>
      <w:tr w14:paraId="537C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5BD8">
            <w:pPr>
              <w:jc w:val="center"/>
              <w:rPr>
                <w:rFonts w:hint="eastAsia" w:ascii="仿宋" w:hAnsi="仿宋" w:eastAsia="仿宋" w:cs="仿宋"/>
                <w:b/>
                <w:bCs/>
                <w:i w:val="0"/>
                <w:iCs w:val="0"/>
                <w:color w:val="000000"/>
                <w:sz w:val="24"/>
                <w:szCs w:val="24"/>
                <w:u w:val="none"/>
              </w:rPr>
            </w:pPr>
          </w:p>
        </w:tc>
        <w:tc>
          <w:tcPr>
            <w:tcW w:w="1388" w:type="dxa"/>
            <w:tcBorders>
              <w:top w:val="single" w:color="000000" w:sz="4" w:space="0"/>
              <w:left w:val="nil"/>
              <w:bottom w:val="single" w:color="000000" w:sz="4" w:space="0"/>
              <w:right w:val="single" w:color="000000" w:sz="4" w:space="0"/>
            </w:tcBorders>
            <w:shd w:val="clear" w:color="auto" w:fill="auto"/>
            <w:noWrap/>
            <w:vAlign w:val="center"/>
          </w:tcPr>
          <w:p w14:paraId="6A93B2E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系统整体方案</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960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4CF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根据供应商提供的①项目重难点分析、②对本项目总体要求的理解、③总体设计规划④界面外观⑤系统主要用户和角色进行综合打分，方案内容齐全、详尽，可行性完全满足采购文件要求的得5分；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方案中每有一项内容响应存在缺失、遗漏、描述不完整的1分，方案内容响应中每存在一处缺陷的扣0.5分，单项内容扣减分值不超过2分。扣完为止。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注：内容缺陷是指：非专门针对本项目或不适用项目特性的情形、内容不完整或缺少关键节点、套用其他项目方案、内容前后矛盾、涉及的规范或标准错误、不利于项目实施、不可能实现的情形等任意一种情形。）</w:t>
            </w:r>
          </w:p>
        </w:tc>
      </w:tr>
      <w:tr w14:paraId="2723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70B38">
            <w:pPr>
              <w:jc w:val="center"/>
              <w:rPr>
                <w:rFonts w:hint="eastAsia" w:ascii="仿宋" w:hAnsi="仿宋" w:eastAsia="仿宋" w:cs="仿宋"/>
                <w:b/>
                <w:bCs/>
                <w:i w:val="0"/>
                <w:iCs w:val="0"/>
                <w:color w:val="000000"/>
                <w:sz w:val="24"/>
                <w:szCs w:val="24"/>
                <w:u w:val="none"/>
              </w:rPr>
            </w:pPr>
          </w:p>
        </w:tc>
        <w:tc>
          <w:tcPr>
            <w:tcW w:w="1388" w:type="dxa"/>
            <w:tcBorders>
              <w:top w:val="single" w:color="000000" w:sz="4" w:space="0"/>
              <w:left w:val="nil"/>
              <w:bottom w:val="single" w:color="000000" w:sz="4" w:space="0"/>
              <w:right w:val="single" w:color="000000" w:sz="4" w:space="0"/>
            </w:tcBorders>
            <w:shd w:val="clear" w:color="auto" w:fill="auto"/>
            <w:vAlign w:val="center"/>
          </w:tcPr>
          <w:p w14:paraId="117B504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功能模块设计方案</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964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16</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00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对招标文件中要求的功能进行逐条实质性响应。方案内容齐全、详</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尽，可行性完全满足采购文件要求的得16分。</w:t>
            </w:r>
            <w:r>
              <w:rPr>
                <w:rStyle w:val="51"/>
                <w:rFonts w:hint="eastAsia" w:ascii="仿宋" w:hAnsi="仿宋" w:eastAsia="仿宋" w:cs="仿宋"/>
                <w:color w:val="000000" w:themeColor="text1"/>
                <w:lang w:val="en-US" w:eastAsia="zh-CN" w:bidi="ar"/>
                <w14:textFill>
                  <w14:solidFill>
                    <w14:schemeClr w14:val="tx1"/>
                  </w14:solidFill>
                </w14:textFill>
              </w:rPr>
              <w:t>方案中每有一项内容响应存在缺失、遗漏、描述不完整的扣2分，方案内容响应中每存在一处缺陷的扣1分，单项内容扣减分值不超过2分。扣完为止。</w:t>
            </w: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 w:hAnsi="仿宋" w:eastAsia="仿宋" w:cs="仿宋"/>
                <w:i w:val="0"/>
                <w:iCs w:val="0"/>
                <w:color w:val="000000"/>
                <w:kern w:val="0"/>
                <w:sz w:val="22"/>
                <w:szCs w:val="22"/>
                <w:u w:val="none"/>
                <w:lang w:val="en-US" w:eastAsia="zh-CN" w:bidi="ar"/>
              </w:rPr>
              <w:t>（注：内容缺陷是指：非专门针对本项目或不适用项目特性的情形、内容不完整或缺少关键节点、套用其他项目方案、内容前后矛盾、涉及的规范或标准错误、不利于项目实施、不可能实现的情形等任意一种情形。）</w:t>
            </w:r>
          </w:p>
        </w:tc>
      </w:tr>
      <w:tr w14:paraId="182B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9EF2">
            <w:pPr>
              <w:jc w:val="center"/>
              <w:rPr>
                <w:rFonts w:hint="eastAsia" w:ascii="仿宋" w:hAnsi="仿宋" w:eastAsia="仿宋" w:cs="仿宋"/>
                <w:b/>
                <w:bCs/>
                <w:i w:val="0"/>
                <w:iCs w:val="0"/>
                <w:color w:val="000000"/>
                <w:sz w:val="24"/>
                <w:szCs w:val="24"/>
                <w:u w:val="none"/>
              </w:rPr>
            </w:pPr>
          </w:p>
        </w:tc>
        <w:tc>
          <w:tcPr>
            <w:tcW w:w="1388" w:type="dxa"/>
            <w:tcBorders>
              <w:top w:val="single" w:color="000000" w:sz="4" w:space="0"/>
              <w:left w:val="nil"/>
              <w:bottom w:val="single" w:color="000000" w:sz="4" w:space="0"/>
              <w:right w:val="single" w:color="000000" w:sz="4" w:space="0"/>
            </w:tcBorders>
            <w:shd w:val="clear" w:color="auto" w:fill="auto"/>
            <w:noWrap/>
            <w:vAlign w:val="center"/>
          </w:tcPr>
          <w:p w14:paraId="7A30B23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项目实施方案</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A9D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6</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226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根据供应商提供的①安装调试工期规划②系统开发流程③实施步骤进行综合打分，方案内容齐全、详尽，可行性完全满足采购文件要求的得6分；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方案中每有一项内容响应存在缺失、遗漏、描述不完整的扣1分，方案内容响应中每存在一处缺陷的扣0.5分，单项内容扣减分值不超过1分。扣完为止。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注：内容缺陷是指：非专门针对本项目或不适用项目特性的情形、内容不完整或缺少关键节点、套用其他项目方案、内容前后矛盾、涉及的规范或标准错误、不利于项目实施、不可能实现的情形等任意一种情形。）</w:t>
            </w:r>
          </w:p>
        </w:tc>
      </w:tr>
      <w:tr w14:paraId="61A1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9472">
            <w:pPr>
              <w:jc w:val="center"/>
              <w:rPr>
                <w:rFonts w:hint="eastAsia" w:ascii="仿宋" w:hAnsi="仿宋" w:eastAsia="仿宋" w:cs="仿宋"/>
                <w:b/>
                <w:bCs/>
                <w:i w:val="0"/>
                <w:iCs w:val="0"/>
                <w:color w:val="000000"/>
                <w:sz w:val="24"/>
                <w:szCs w:val="24"/>
                <w:u w:val="none"/>
              </w:rPr>
            </w:pPr>
          </w:p>
        </w:tc>
        <w:tc>
          <w:tcPr>
            <w:tcW w:w="1388" w:type="dxa"/>
            <w:tcBorders>
              <w:top w:val="single" w:color="000000" w:sz="4" w:space="0"/>
              <w:left w:val="nil"/>
              <w:bottom w:val="single" w:color="000000" w:sz="4" w:space="0"/>
              <w:right w:val="single" w:color="000000" w:sz="4" w:space="0"/>
            </w:tcBorders>
            <w:shd w:val="clear" w:color="auto" w:fill="auto"/>
            <w:noWrap/>
            <w:vAlign w:val="center"/>
          </w:tcPr>
          <w:p w14:paraId="6E9A4B3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项目团队</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15B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68B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供应商针对本项目的①服务团队的人员数量配备②人员组成结构及人员的技术能力③相关资质及经验等综合评审，方案内容齐全、详尽，可行性完全满足采购文件要求的得3分；方案中每有一项内容要素存在缺失、遗漏、描述不完整1分，方案内容要素中每存在一处缺陷的扣0.5分，单项内容要素扣减分值不超过1分。扣完为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注：内容缺陷是指：非专门针对本项目或不适用项目特性的情形、内容不完整或缺少关键节点、套用其他项目方案、内容前后矛盾、涉及的规范或标准错误、不利于项目实施、不可能实现的情形等任意一种情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2.供应商拟投人员项目经理有高级系统架构设计师证书的得2分；注：需提供项目经理证书复印件和在本单位的至少3个月的社保缴纳证明并加盖供应商公章，未提供本项不得分。</w:t>
            </w:r>
          </w:p>
        </w:tc>
      </w:tr>
      <w:tr w14:paraId="53FC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6969">
            <w:pPr>
              <w:jc w:val="center"/>
              <w:rPr>
                <w:rFonts w:hint="eastAsia" w:ascii="仿宋" w:hAnsi="仿宋" w:eastAsia="仿宋" w:cs="仿宋"/>
                <w:b/>
                <w:bCs/>
                <w:i w:val="0"/>
                <w:iCs w:val="0"/>
                <w:color w:val="000000"/>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730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系统演示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D7D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EF2F">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号指标为演示项，需提供相近或相似的内容进行现场演示，演示形式可采用类似的已有项目或者Demo演示（PPT、图片等非真实系统演示形式不予得分）依据演示情况综合赋分，每演示一项满足采购文件演示要求的得2分，满分20分。</w:t>
            </w:r>
          </w:p>
          <w:p w14:paraId="0139033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无法到达现场的供应商可通过腾讯会议演示系统。</w:t>
            </w:r>
          </w:p>
          <w:p w14:paraId="4D89C039">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FF0000"/>
                <w:sz w:val="22"/>
                <w:szCs w:val="22"/>
                <w:u w:val="none"/>
                <w:lang w:val="en-US"/>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系统演示时长不得超过20分钟。</w:t>
            </w:r>
          </w:p>
        </w:tc>
      </w:tr>
    </w:tbl>
    <w:p w14:paraId="362B47B8">
      <w:pPr>
        <w:adjustRightInd w:val="0"/>
        <w:snapToGrid w:val="0"/>
        <w:spacing w:line="360" w:lineRule="auto"/>
        <w:rPr>
          <w:rFonts w:hint="eastAsia" w:ascii="仿宋" w:hAnsi="仿宋" w:eastAsia="仿宋" w:cs="仿宋"/>
          <w:bCs/>
          <w:sz w:val="24"/>
          <w:szCs w:val="24"/>
          <w:lang w:eastAsia="zh-CN"/>
        </w:rPr>
      </w:pPr>
    </w:p>
    <w:p w14:paraId="1F034035">
      <w:pPr>
        <w:adjustRightInd w:val="0"/>
        <w:snapToGrid w:val="0"/>
        <w:spacing w:line="360" w:lineRule="auto"/>
        <w:rPr>
          <w:rFonts w:hint="eastAsia" w:ascii="仿宋" w:hAnsi="仿宋" w:eastAsia="仿宋" w:cs="仿宋"/>
          <w:bCs/>
          <w:sz w:val="24"/>
          <w:szCs w:val="24"/>
          <w:lang w:eastAsia="zh-CN"/>
        </w:rPr>
      </w:pPr>
    </w:p>
    <w:p w14:paraId="6C8FE5DD">
      <w:pPr>
        <w:adjustRightInd w:val="0"/>
        <w:snapToGrid w:val="0"/>
        <w:spacing w:line="360" w:lineRule="auto"/>
        <w:rPr>
          <w:rFonts w:hint="eastAsia" w:ascii="仿宋" w:hAnsi="仿宋" w:eastAsia="仿宋" w:cs="仿宋"/>
          <w:bCs/>
          <w:sz w:val="24"/>
          <w:szCs w:val="24"/>
          <w:lang w:eastAsia="zh-CN"/>
        </w:rPr>
      </w:pPr>
    </w:p>
    <w:p w14:paraId="74945D44">
      <w:pPr>
        <w:adjustRightInd w:val="0"/>
        <w:snapToGrid w:val="0"/>
        <w:spacing w:line="360" w:lineRule="auto"/>
        <w:rPr>
          <w:rFonts w:hint="eastAsia" w:ascii="仿宋" w:hAnsi="仿宋" w:eastAsia="仿宋" w:cs="仿宋"/>
          <w:bCs/>
          <w:sz w:val="24"/>
          <w:szCs w:val="24"/>
          <w:lang w:eastAsia="zh-CN"/>
        </w:rPr>
      </w:pPr>
    </w:p>
    <w:p w14:paraId="2BCC921B">
      <w:pPr>
        <w:adjustRightInd w:val="0"/>
        <w:snapToGrid w:val="0"/>
        <w:spacing w:line="360" w:lineRule="auto"/>
        <w:rPr>
          <w:rFonts w:hint="eastAsia" w:ascii="仿宋" w:hAnsi="仿宋" w:eastAsia="仿宋" w:cs="仿宋"/>
          <w:bCs/>
          <w:sz w:val="24"/>
          <w:szCs w:val="24"/>
          <w:lang w:eastAsia="zh-CN"/>
        </w:rPr>
      </w:pPr>
    </w:p>
    <w:p w14:paraId="1B6AD1D9">
      <w:pPr>
        <w:adjustRightInd w:val="0"/>
        <w:snapToGrid w:val="0"/>
        <w:spacing w:line="360" w:lineRule="auto"/>
        <w:rPr>
          <w:rFonts w:hint="eastAsia" w:ascii="仿宋" w:hAnsi="仿宋" w:eastAsia="仿宋" w:cs="仿宋"/>
          <w:bCs/>
          <w:sz w:val="24"/>
          <w:szCs w:val="24"/>
          <w:lang w:eastAsia="zh-CN"/>
        </w:rPr>
      </w:pPr>
    </w:p>
    <w:p w14:paraId="3FE9EE7F">
      <w:pPr>
        <w:adjustRightInd w:val="0"/>
        <w:snapToGrid w:val="0"/>
        <w:spacing w:line="360" w:lineRule="auto"/>
        <w:rPr>
          <w:rFonts w:hint="eastAsia" w:ascii="仿宋" w:hAnsi="仿宋" w:eastAsia="仿宋" w:cs="仿宋"/>
          <w:bCs/>
          <w:sz w:val="24"/>
          <w:szCs w:val="24"/>
          <w:lang w:eastAsia="zh-CN"/>
        </w:rPr>
      </w:pPr>
    </w:p>
    <w:p w14:paraId="42FAFB09">
      <w:pPr>
        <w:adjustRightInd w:val="0"/>
        <w:snapToGrid w:val="0"/>
        <w:spacing w:line="360" w:lineRule="auto"/>
        <w:rPr>
          <w:rFonts w:hint="eastAsia" w:ascii="仿宋" w:hAnsi="仿宋" w:eastAsia="仿宋" w:cs="仿宋"/>
          <w:bCs/>
          <w:sz w:val="24"/>
          <w:szCs w:val="24"/>
          <w:lang w:eastAsia="zh-CN"/>
        </w:rPr>
      </w:pPr>
    </w:p>
    <w:sectPr>
      <w:headerReference r:id="rId3" w:type="default"/>
      <w:footerReference r:id="rId4" w:type="default"/>
      <w:pgSz w:w="11907" w:h="16840"/>
      <w:pgMar w:top="1440" w:right="1797" w:bottom="1440" w:left="1797" w:header="720" w:footer="720" w:gutter="0"/>
      <w:cols w:space="720" w:num="1"/>
      <w:docGrid w:linePitch="26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30204"/>
    <w:charset w:val="00"/>
    <w:family w:val="swiss"/>
    <w:pitch w:val="default"/>
    <w:sig w:usb0="00000000" w:usb1="00000000" w:usb2="00000009" w:usb3="00000000" w:csb0="000001F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9BE58">
    <w:pPr>
      <w:pStyle w:val="14"/>
      <w:jc w:val="center"/>
    </w:pPr>
    <w:r>
      <w:rPr>
        <w:rStyle w:val="24"/>
      </w:rPr>
      <w:fldChar w:fldCharType="begin"/>
    </w:r>
    <w:r>
      <w:rPr>
        <w:rStyle w:val="24"/>
      </w:rPr>
      <w:instrText xml:space="preserve"> PAGE </w:instrText>
    </w:r>
    <w:r>
      <w:rPr>
        <w:rStyle w:val="24"/>
      </w:rPr>
      <w:fldChar w:fldCharType="separate"/>
    </w:r>
    <w:r>
      <w:rPr>
        <w:rStyle w:val="24"/>
      </w:rPr>
      <w:t>21</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418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F48E3"/>
    <w:multiLevelType w:val="singleLevel"/>
    <w:tmpl w:val="F3FF48E3"/>
    <w:lvl w:ilvl="0" w:tentative="0">
      <w:start w:val="4"/>
      <w:numFmt w:val="decimal"/>
      <w:suff w:val="nothing"/>
      <w:lvlText w:val="%1、"/>
      <w:lvlJc w:val="left"/>
    </w:lvl>
  </w:abstractNum>
  <w:abstractNum w:abstractNumId="1">
    <w:nsid w:val="454E7456"/>
    <w:multiLevelType w:val="singleLevel"/>
    <w:tmpl w:val="454E7456"/>
    <w:lvl w:ilvl="0" w:tentative="0">
      <w:start w:val="1"/>
      <w:numFmt w:val="japaneseCounting"/>
      <w:lvlText w:val="%1、"/>
      <w:lvlJc w:val="left"/>
      <w:pPr>
        <w:tabs>
          <w:tab w:val="left" w:pos="990"/>
        </w:tabs>
        <w:ind w:left="99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NGJjOGYyNjQwOTU5MTAyZTcxMjQzMTAwODdiMzEifQ=="/>
  </w:docVars>
  <w:rsids>
    <w:rsidRoot w:val="0089763C"/>
    <w:rsid w:val="00001A1E"/>
    <w:rsid w:val="00001CF4"/>
    <w:rsid w:val="00003AC0"/>
    <w:rsid w:val="000120DC"/>
    <w:rsid w:val="000131BB"/>
    <w:rsid w:val="0001380E"/>
    <w:rsid w:val="0001576C"/>
    <w:rsid w:val="00017277"/>
    <w:rsid w:val="000177E4"/>
    <w:rsid w:val="00017AC2"/>
    <w:rsid w:val="0002173C"/>
    <w:rsid w:val="00023F25"/>
    <w:rsid w:val="000251F7"/>
    <w:rsid w:val="00025647"/>
    <w:rsid w:val="0002602D"/>
    <w:rsid w:val="000260B5"/>
    <w:rsid w:val="00030DE0"/>
    <w:rsid w:val="00031388"/>
    <w:rsid w:val="00031403"/>
    <w:rsid w:val="00032CF0"/>
    <w:rsid w:val="00033D3E"/>
    <w:rsid w:val="000363ED"/>
    <w:rsid w:val="000404D2"/>
    <w:rsid w:val="000404E7"/>
    <w:rsid w:val="000419E1"/>
    <w:rsid w:val="00042FEE"/>
    <w:rsid w:val="000443B7"/>
    <w:rsid w:val="00044A12"/>
    <w:rsid w:val="0005078C"/>
    <w:rsid w:val="0005116E"/>
    <w:rsid w:val="00051D5B"/>
    <w:rsid w:val="00053BD2"/>
    <w:rsid w:val="00054DC6"/>
    <w:rsid w:val="00054DC8"/>
    <w:rsid w:val="000551CD"/>
    <w:rsid w:val="00055BF2"/>
    <w:rsid w:val="000600DA"/>
    <w:rsid w:val="000630E5"/>
    <w:rsid w:val="000657CA"/>
    <w:rsid w:val="00067D24"/>
    <w:rsid w:val="0007062D"/>
    <w:rsid w:val="0007323C"/>
    <w:rsid w:val="000747FB"/>
    <w:rsid w:val="000749FF"/>
    <w:rsid w:val="00074D00"/>
    <w:rsid w:val="00075494"/>
    <w:rsid w:val="00076678"/>
    <w:rsid w:val="00076C6D"/>
    <w:rsid w:val="000776AF"/>
    <w:rsid w:val="000779D6"/>
    <w:rsid w:val="00080071"/>
    <w:rsid w:val="000805A3"/>
    <w:rsid w:val="00080ED1"/>
    <w:rsid w:val="00081A61"/>
    <w:rsid w:val="00084DEE"/>
    <w:rsid w:val="00085F93"/>
    <w:rsid w:val="00086401"/>
    <w:rsid w:val="00093064"/>
    <w:rsid w:val="00094ABA"/>
    <w:rsid w:val="00094EED"/>
    <w:rsid w:val="00096978"/>
    <w:rsid w:val="000A140A"/>
    <w:rsid w:val="000A3473"/>
    <w:rsid w:val="000A3F67"/>
    <w:rsid w:val="000A4477"/>
    <w:rsid w:val="000A7A41"/>
    <w:rsid w:val="000B0B79"/>
    <w:rsid w:val="000B1CB0"/>
    <w:rsid w:val="000B2766"/>
    <w:rsid w:val="000B3951"/>
    <w:rsid w:val="000B3A22"/>
    <w:rsid w:val="000B4AB6"/>
    <w:rsid w:val="000B50EF"/>
    <w:rsid w:val="000B5BF4"/>
    <w:rsid w:val="000B5CBC"/>
    <w:rsid w:val="000B7F36"/>
    <w:rsid w:val="000C0E46"/>
    <w:rsid w:val="000C0F0E"/>
    <w:rsid w:val="000C20BE"/>
    <w:rsid w:val="000C397D"/>
    <w:rsid w:val="000C3BD8"/>
    <w:rsid w:val="000C58F1"/>
    <w:rsid w:val="000C5935"/>
    <w:rsid w:val="000D165F"/>
    <w:rsid w:val="000D2201"/>
    <w:rsid w:val="000D600A"/>
    <w:rsid w:val="000D6554"/>
    <w:rsid w:val="000E0921"/>
    <w:rsid w:val="000E0AB3"/>
    <w:rsid w:val="000E0B83"/>
    <w:rsid w:val="000E0C26"/>
    <w:rsid w:val="000E3355"/>
    <w:rsid w:val="000E39F4"/>
    <w:rsid w:val="000E3FE7"/>
    <w:rsid w:val="000E4B30"/>
    <w:rsid w:val="000E4F85"/>
    <w:rsid w:val="000E6D31"/>
    <w:rsid w:val="000E7F0D"/>
    <w:rsid w:val="000F019C"/>
    <w:rsid w:val="000F0BD6"/>
    <w:rsid w:val="000F0E82"/>
    <w:rsid w:val="000F193F"/>
    <w:rsid w:val="000F1957"/>
    <w:rsid w:val="000F40AE"/>
    <w:rsid w:val="00101B01"/>
    <w:rsid w:val="00102041"/>
    <w:rsid w:val="00102081"/>
    <w:rsid w:val="0010306F"/>
    <w:rsid w:val="00103770"/>
    <w:rsid w:val="00105431"/>
    <w:rsid w:val="0010544D"/>
    <w:rsid w:val="00105892"/>
    <w:rsid w:val="00105E9D"/>
    <w:rsid w:val="0010637E"/>
    <w:rsid w:val="00106E6E"/>
    <w:rsid w:val="001071E9"/>
    <w:rsid w:val="00107B59"/>
    <w:rsid w:val="00111D7F"/>
    <w:rsid w:val="00111DFF"/>
    <w:rsid w:val="001121A3"/>
    <w:rsid w:val="00112B8C"/>
    <w:rsid w:val="001130DA"/>
    <w:rsid w:val="00120618"/>
    <w:rsid w:val="00125224"/>
    <w:rsid w:val="00126269"/>
    <w:rsid w:val="00131178"/>
    <w:rsid w:val="00132873"/>
    <w:rsid w:val="00132B6E"/>
    <w:rsid w:val="0013516F"/>
    <w:rsid w:val="00136BF7"/>
    <w:rsid w:val="00136D72"/>
    <w:rsid w:val="00137620"/>
    <w:rsid w:val="001378F3"/>
    <w:rsid w:val="00140197"/>
    <w:rsid w:val="00140509"/>
    <w:rsid w:val="00141AB4"/>
    <w:rsid w:val="00143D8B"/>
    <w:rsid w:val="00144446"/>
    <w:rsid w:val="00144F79"/>
    <w:rsid w:val="00146D6C"/>
    <w:rsid w:val="00151FBA"/>
    <w:rsid w:val="00152CF4"/>
    <w:rsid w:val="00153A86"/>
    <w:rsid w:val="00156E73"/>
    <w:rsid w:val="0016064D"/>
    <w:rsid w:val="00160A4A"/>
    <w:rsid w:val="00160FBD"/>
    <w:rsid w:val="00162254"/>
    <w:rsid w:val="00162C75"/>
    <w:rsid w:val="00163B30"/>
    <w:rsid w:val="001644AB"/>
    <w:rsid w:val="001656E1"/>
    <w:rsid w:val="00165F20"/>
    <w:rsid w:val="0016650E"/>
    <w:rsid w:val="001716D0"/>
    <w:rsid w:val="00171717"/>
    <w:rsid w:val="00171830"/>
    <w:rsid w:val="001720E6"/>
    <w:rsid w:val="001726DE"/>
    <w:rsid w:val="001728EF"/>
    <w:rsid w:val="00173FF3"/>
    <w:rsid w:val="001745FB"/>
    <w:rsid w:val="00175465"/>
    <w:rsid w:val="001807A5"/>
    <w:rsid w:val="001808E5"/>
    <w:rsid w:val="001812A4"/>
    <w:rsid w:val="00181318"/>
    <w:rsid w:val="001813CC"/>
    <w:rsid w:val="00181806"/>
    <w:rsid w:val="001821DF"/>
    <w:rsid w:val="00182BFF"/>
    <w:rsid w:val="00183C47"/>
    <w:rsid w:val="00186390"/>
    <w:rsid w:val="0019296C"/>
    <w:rsid w:val="001935F4"/>
    <w:rsid w:val="00193F62"/>
    <w:rsid w:val="001975B2"/>
    <w:rsid w:val="001A1D39"/>
    <w:rsid w:val="001A409A"/>
    <w:rsid w:val="001A65CE"/>
    <w:rsid w:val="001A6ADE"/>
    <w:rsid w:val="001A6F73"/>
    <w:rsid w:val="001A7398"/>
    <w:rsid w:val="001A79C2"/>
    <w:rsid w:val="001B176C"/>
    <w:rsid w:val="001B509D"/>
    <w:rsid w:val="001B7D23"/>
    <w:rsid w:val="001C0131"/>
    <w:rsid w:val="001C0EFD"/>
    <w:rsid w:val="001C1CE8"/>
    <w:rsid w:val="001C2A34"/>
    <w:rsid w:val="001C2F54"/>
    <w:rsid w:val="001C35B1"/>
    <w:rsid w:val="001C3845"/>
    <w:rsid w:val="001C4A09"/>
    <w:rsid w:val="001C5211"/>
    <w:rsid w:val="001C5B03"/>
    <w:rsid w:val="001C5F2D"/>
    <w:rsid w:val="001C78BD"/>
    <w:rsid w:val="001D0CDD"/>
    <w:rsid w:val="001D0D4F"/>
    <w:rsid w:val="001D1E24"/>
    <w:rsid w:val="001D1F73"/>
    <w:rsid w:val="001D271D"/>
    <w:rsid w:val="001D27B7"/>
    <w:rsid w:val="001D3890"/>
    <w:rsid w:val="001D4079"/>
    <w:rsid w:val="001D6397"/>
    <w:rsid w:val="001D71E5"/>
    <w:rsid w:val="001E1DB9"/>
    <w:rsid w:val="001E31B6"/>
    <w:rsid w:val="001E4819"/>
    <w:rsid w:val="001E64E6"/>
    <w:rsid w:val="001E7ACA"/>
    <w:rsid w:val="001F0F28"/>
    <w:rsid w:val="001F1963"/>
    <w:rsid w:val="001F23F0"/>
    <w:rsid w:val="001F3DEC"/>
    <w:rsid w:val="001F41E4"/>
    <w:rsid w:val="001F445F"/>
    <w:rsid w:val="001F500E"/>
    <w:rsid w:val="001F523E"/>
    <w:rsid w:val="00200CA6"/>
    <w:rsid w:val="0020100B"/>
    <w:rsid w:val="002030C2"/>
    <w:rsid w:val="00204CF4"/>
    <w:rsid w:val="00205F7B"/>
    <w:rsid w:val="0020613A"/>
    <w:rsid w:val="002064BE"/>
    <w:rsid w:val="00207908"/>
    <w:rsid w:val="00207C82"/>
    <w:rsid w:val="00216E46"/>
    <w:rsid w:val="00217363"/>
    <w:rsid w:val="002214E4"/>
    <w:rsid w:val="00222B57"/>
    <w:rsid w:val="00222B86"/>
    <w:rsid w:val="00223116"/>
    <w:rsid w:val="00223305"/>
    <w:rsid w:val="00223D7B"/>
    <w:rsid w:val="00224EAE"/>
    <w:rsid w:val="00227361"/>
    <w:rsid w:val="00231226"/>
    <w:rsid w:val="00231CC8"/>
    <w:rsid w:val="002334EB"/>
    <w:rsid w:val="00233E3F"/>
    <w:rsid w:val="00236C64"/>
    <w:rsid w:val="0023771F"/>
    <w:rsid w:val="00240DF9"/>
    <w:rsid w:val="00241E50"/>
    <w:rsid w:val="002442C5"/>
    <w:rsid w:val="00244B02"/>
    <w:rsid w:val="0024698E"/>
    <w:rsid w:val="00247ABA"/>
    <w:rsid w:val="00251D96"/>
    <w:rsid w:val="00252218"/>
    <w:rsid w:val="00252C97"/>
    <w:rsid w:val="0025426E"/>
    <w:rsid w:val="00257EE4"/>
    <w:rsid w:val="00261074"/>
    <w:rsid w:val="00262A93"/>
    <w:rsid w:val="002655DC"/>
    <w:rsid w:val="002659FA"/>
    <w:rsid w:val="002664F0"/>
    <w:rsid w:val="00273858"/>
    <w:rsid w:val="00275885"/>
    <w:rsid w:val="002767D7"/>
    <w:rsid w:val="00276AA1"/>
    <w:rsid w:val="002770CC"/>
    <w:rsid w:val="002776CF"/>
    <w:rsid w:val="00285A77"/>
    <w:rsid w:val="002871B6"/>
    <w:rsid w:val="002900C3"/>
    <w:rsid w:val="00292FCD"/>
    <w:rsid w:val="00293D1C"/>
    <w:rsid w:val="0029469F"/>
    <w:rsid w:val="00296CDB"/>
    <w:rsid w:val="002976BD"/>
    <w:rsid w:val="00297ADC"/>
    <w:rsid w:val="002A0FB6"/>
    <w:rsid w:val="002A39D8"/>
    <w:rsid w:val="002A53FE"/>
    <w:rsid w:val="002A7930"/>
    <w:rsid w:val="002B222E"/>
    <w:rsid w:val="002B2E7C"/>
    <w:rsid w:val="002B2FD6"/>
    <w:rsid w:val="002B3A41"/>
    <w:rsid w:val="002B4AD2"/>
    <w:rsid w:val="002B50C2"/>
    <w:rsid w:val="002B5287"/>
    <w:rsid w:val="002B60BD"/>
    <w:rsid w:val="002B650A"/>
    <w:rsid w:val="002B7646"/>
    <w:rsid w:val="002C1C29"/>
    <w:rsid w:val="002C1F5B"/>
    <w:rsid w:val="002C3C0A"/>
    <w:rsid w:val="002C4456"/>
    <w:rsid w:val="002C4F77"/>
    <w:rsid w:val="002C51B5"/>
    <w:rsid w:val="002C57A0"/>
    <w:rsid w:val="002C5D09"/>
    <w:rsid w:val="002D134C"/>
    <w:rsid w:val="002D1568"/>
    <w:rsid w:val="002D232B"/>
    <w:rsid w:val="002D2F42"/>
    <w:rsid w:val="002D4260"/>
    <w:rsid w:val="002D44E6"/>
    <w:rsid w:val="002D4F37"/>
    <w:rsid w:val="002D55CB"/>
    <w:rsid w:val="002E1495"/>
    <w:rsid w:val="002E22DB"/>
    <w:rsid w:val="002E2FF9"/>
    <w:rsid w:val="002E432F"/>
    <w:rsid w:val="002E6145"/>
    <w:rsid w:val="002E7F1A"/>
    <w:rsid w:val="002E7FC4"/>
    <w:rsid w:val="002F0853"/>
    <w:rsid w:val="002F361B"/>
    <w:rsid w:val="002F407E"/>
    <w:rsid w:val="002F5655"/>
    <w:rsid w:val="002F5945"/>
    <w:rsid w:val="002F6355"/>
    <w:rsid w:val="002F77B6"/>
    <w:rsid w:val="00300584"/>
    <w:rsid w:val="00300612"/>
    <w:rsid w:val="00304503"/>
    <w:rsid w:val="003072E9"/>
    <w:rsid w:val="00307A95"/>
    <w:rsid w:val="00307E16"/>
    <w:rsid w:val="00310A04"/>
    <w:rsid w:val="00310EA7"/>
    <w:rsid w:val="003124A1"/>
    <w:rsid w:val="00313E1F"/>
    <w:rsid w:val="003141CE"/>
    <w:rsid w:val="003147FC"/>
    <w:rsid w:val="00316022"/>
    <w:rsid w:val="00316496"/>
    <w:rsid w:val="0032031E"/>
    <w:rsid w:val="00321FD5"/>
    <w:rsid w:val="00322854"/>
    <w:rsid w:val="00326D80"/>
    <w:rsid w:val="003275B4"/>
    <w:rsid w:val="00327D59"/>
    <w:rsid w:val="003308DE"/>
    <w:rsid w:val="00332457"/>
    <w:rsid w:val="0033271C"/>
    <w:rsid w:val="003341F5"/>
    <w:rsid w:val="00334E23"/>
    <w:rsid w:val="00335F86"/>
    <w:rsid w:val="00337DA6"/>
    <w:rsid w:val="00340DE2"/>
    <w:rsid w:val="00342E7E"/>
    <w:rsid w:val="00343FE9"/>
    <w:rsid w:val="0034481E"/>
    <w:rsid w:val="00344B96"/>
    <w:rsid w:val="0034518B"/>
    <w:rsid w:val="00345AAA"/>
    <w:rsid w:val="00345D17"/>
    <w:rsid w:val="0034660D"/>
    <w:rsid w:val="00347BE2"/>
    <w:rsid w:val="00351345"/>
    <w:rsid w:val="00351DE7"/>
    <w:rsid w:val="00353B43"/>
    <w:rsid w:val="00354FE4"/>
    <w:rsid w:val="00354FF4"/>
    <w:rsid w:val="0035542A"/>
    <w:rsid w:val="003560B6"/>
    <w:rsid w:val="00357374"/>
    <w:rsid w:val="00357D67"/>
    <w:rsid w:val="003647FF"/>
    <w:rsid w:val="0036594F"/>
    <w:rsid w:val="0036632A"/>
    <w:rsid w:val="003666D3"/>
    <w:rsid w:val="003668D6"/>
    <w:rsid w:val="003758F4"/>
    <w:rsid w:val="003761B1"/>
    <w:rsid w:val="003776AE"/>
    <w:rsid w:val="00381109"/>
    <w:rsid w:val="0038353F"/>
    <w:rsid w:val="00385102"/>
    <w:rsid w:val="003872C2"/>
    <w:rsid w:val="003900DE"/>
    <w:rsid w:val="003915DE"/>
    <w:rsid w:val="00391E37"/>
    <w:rsid w:val="00397D2E"/>
    <w:rsid w:val="003A02B5"/>
    <w:rsid w:val="003A07D4"/>
    <w:rsid w:val="003A28E9"/>
    <w:rsid w:val="003A349C"/>
    <w:rsid w:val="003A4A28"/>
    <w:rsid w:val="003A5986"/>
    <w:rsid w:val="003B0CC0"/>
    <w:rsid w:val="003B4F06"/>
    <w:rsid w:val="003B5797"/>
    <w:rsid w:val="003B7E07"/>
    <w:rsid w:val="003C198B"/>
    <w:rsid w:val="003C65DC"/>
    <w:rsid w:val="003D327F"/>
    <w:rsid w:val="003D4193"/>
    <w:rsid w:val="003D47CF"/>
    <w:rsid w:val="003D67A2"/>
    <w:rsid w:val="003D7609"/>
    <w:rsid w:val="003E084E"/>
    <w:rsid w:val="003E24E7"/>
    <w:rsid w:val="003E2621"/>
    <w:rsid w:val="003E2A4F"/>
    <w:rsid w:val="003E30E7"/>
    <w:rsid w:val="003E6A2F"/>
    <w:rsid w:val="003F2366"/>
    <w:rsid w:val="003F27EB"/>
    <w:rsid w:val="003F381C"/>
    <w:rsid w:val="003F49AA"/>
    <w:rsid w:val="003F66E7"/>
    <w:rsid w:val="003F7DE3"/>
    <w:rsid w:val="00404464"/>
    <w:rsid w:val="004055D9"/>
    <w:rsid w:val="004070B8"/>
    <w:rsid w:val="00407202"/>
    <w:rsid w:val="00412496"/>
    <w:rsid w:val="004128D1"/>
    <w:rsid w:val="0041297D"/>
    <w:rsid w:val="004135AB"/>
    <w:rsid w:val="0041366C"/>
    <w:rsid w:val="00413BE9"/>
    <w:rsid w:val="00414490"/>
    <w:rsid w:val="00415119"/>
    <w:rsid w:val="00416011"/>
    <w:rsid w:val="004175B9"/>
    <w:rsid w:val="0042010B"/>
    <w:rsid w:val="004201C6"/>
    <w:rsid w:val="0042138E"/>
    <w:rsid w:val="00424C8F"/>
    <w:rsid w:val="00426F34"/>
    <w:rsid w:val="00432278"/>
    <w:rsid w:val="00432675"/>
    <w:rsid w:val="0043383F"/>
    <w:rsid w:val="00435005"/>
    <w:rsid w:val="00437AA1"/>
    <w:rsid w:val="00442BD5"/>
    <w:rsid w:val="00443426"/>
    <w:rsid w:val="0044488F"/>
    <w:rsid w:val="00447FDC"/>
    <w:rsid w:val="004515B1"/>
    <w:rsid w:val="004527E5"/>
    <w:rsid w:val="004529DF"/>
    <w:rsid w:val="00454CAA"/>
    <w:rsid w:val="004562C9"/>
    <w:rsid w:val="00456FE7"/>
    <w:rsid w:val="00460586"/>
    <w:rsid w:val="004630B9"/>
    <w:rsid w:val="0046401F"/>
    <w:rsid w:val="00464606"/>
    <w:rsid w:val="004654B3"/>
    <w:rsid w:val="00465EB3"/>
    <w:rsid w:val="00467A63"/>
    <w:rsid w:val="00471F2E"/>
    <w:rsid w:val="004736EA"/>
    <w:rsid w:val="00473F73"/>
    <w:rsid w:val="0047464E"/>
    <w:rsid w:val="0047731E"/>
    <w:rsid w:val="004776C7"/>
    <w:rsid w:val="00480766"/>
    <w:rsid w:val="004815B2"/>
    <w:rsid w:val="00484C9C"/>
    <w:rsid w:val="00485190"/>
    <w:rsid w:val="00485261"/>
    <w:rsid w:val="00485376"/>
    <w:rsid w:val="00486564"/>
    <w:rsid w:val="00487E15"/>
    <w:rsid w:val="00487E34"/>
    <w:rsid w:val="00487E76"/>
    <w:rsid w:val="004910B1"/>
    <w:rsid w:val="0049470A"/>
    <w:rsid w:val="004964D2"/>
    <w:rsid w:val="00496DFF"/>
    <w:rsid w:val="004A1BF1"/>
    <w:rsid w:val="004A4761"/>
    <w:rsid w:val="004A5772"/>
    <w:rsid w:val="004A5CD4"/>
    <w:rsid w:val="004A793B"/>
    <w:rsid w:val="004B055A"/>
    <w:rsid w:val="004B1864"/>
    <w:rsid w:val="004B3B73"/>
    <w:rsid w:val="004B4C6D"/>
    <w:rsid w:val="004B69A1"/>
    <w:rsid w:val="004B782E"/>
    <w:rsid w:val="004C0410"/>
    <w:rsid w:val="004C19E2"/>
    <w:rsid w:val="004C2E2C"/>
    <w:rsid w:val="004C31F1"/>
    <w:rsid w:val="004C3636"/>
    <w:rsid w:val="004C398E"/>
    <w:rsid w:val="004C3BFB"/>
    <w:rsid w:val="004C494A"/>
    <w:rsid w:val="004C51A7"/>
    <w:rsid w:val="004C61DC"/>
    <w:rsid w:val="004C69C9"/>
    <w:rsid w:val="004C7B3D"/>
    <w:rsid w:val="004D036B"/>
    <w:rsid w:val="004D14FD"/>
    <w:rsid w:val="004D156B"/>
    <w:rsid w:val="004D1F28"/>
    <w:rsid w:val="004D2256"/>
    <w:rsid w:val="004D2E0F"/>
    <w:rsid w:val="004D528B"/>
    <w:rsid w:val="004D5AC3"/>
    <w:rsid w:val="004D79CD"/>
    <w:rsid w:val="004D7C0E"/>
    <w:rsid w:val="004E17EB"/>
    <w:rsid w:val="004E4457"/>
    <w:rsid w:val="004E48E4"/>
    <w:rsid w:val="004E54C4"/>
    <w:rsid w:val="004E6A31"/>
    <w:rsid w:val="004E7017"/>
    <w:rsid w:val="004E7AC5"/>
    <w:rsid w:val="004F0A0A"/>
    <w:rsid w:val="004F19AB"/>
    <w:rsid w:val="004F20D4"/>
    <w:rsid w:val="004F2834"/>
    <w:rsid w:val="004F6D7A"/>
    <w:rsid w:val="005005CA"/>
    <w:rsid w:val="005017D0"/>
    <w:rsid w:val="00507882"/>
    <w:rsid w:val="00511130"/>
    <w:rsid w:val="00511635"/>
    <w:rsid w:val="00511C33"/>
    <w:rsid w:val="005136DC"/>
    <w:rsid w:val="005140F0"/>
    <w:rsid w:val="00515F46"/>
    <w:rsid w:val="00522D1E"/>
    <w:rsid w:val="00522FC6"/>
    <w:rsid w:val="0052432D"/>
    <w:rsid w:val="00525FDF"/>
    <w:rsid w:val="00527C66"/>
    <w:rsid w:val="005302AB"/>
    <w:rsid w:val="00531AA3"/>
    <w:rsid w:val="00533837"/>
    <w:rsid w:val="00536B96"/>
    <w:rsid w:val="00540B60"/>
    <w:rsid w:val="00551057"/>
    <w:rsid w:val="00551F2E"/>
    <w:rsid w:val="00552E7B"/>
    <w:rsid w:val="00553F57"/>
    <w:rsid w:val="0055491D"/>
    <w:rsid w:val="00555EDA"/>
    <w:rsid w:val="0056109A"/>
    <w:rsid w:val="005613C1"/>
    <w:rsid w:val="00562CB0"/>
    <w:rsid w:val="0056411A"/>
    <w:rsid w:val="005642EA"/>
    <w:rsid w:val="00565DEF"/>
    <w:rsid w:val="00566E81"/>
    <w:rsid w:val="005670B9"/>
    <w:rsid w:val="00571234"/>
    <w:rsid w:val="00571521"/>
    <w:rsid w:val="00571529"/>
    <w:rsid w:val="00571E43"/>
    <w:rsid w:val="00571F09"/>
    <w:rsid w:val="0057526B"/>
    <w:rsid w:val="005755A8"/>
    <w:rsid w:val="0057577C"/>
    <w:rsid w:val="00576370"/>
    <w:rsid w:val="005779E2"/>
    <w:rsid w:val="005831CD"/>
    <w:rsid w:val="0058437E"/>
    <w:rsid w:val="00585C39"/>
    <w:rsid w:val="00587EB5"/>
    <w:rsid w:val="00590429"/>
    <w:rsid w:val="005927B2"/>
    <w:rsid w:val="0059302C"/>
    <w:rsid w:val="005935A1"/>
    <w:rsid w:val="00595017"/>
    <w:rsid w:val="00595242"/>
    <w:rsid w:val="005A124C"/>
    <w:rsid w:val="005A55AA"/>
    <w:rsid w:val="005A5D4E"/>
    <w:rsid w:val="005A6DA6"/>
    <w:rsid w:val="005B2E92"/>
    <w:rsid w:val="005B4DD5"/>
    <w:rsid w:val="005B4EBB"/>
    <w:rsid w:val="005B7AB9"/>
    <w:rsid w:val="005C17F2"/>
    <w:rsid w:val="005C1912"/>
    <w:rsid w:val="005C198D"/>
    <w:rsid w:val="005C6B0F"/>
    <w:rsid w:val="005C6BC1"/>
    <w:rsid w:val="005C7648"/>
    <w:rsid w:val="005D049C"/>
    <w:rsid w:val="005D0EDB"/>
    <w:rsid w:val="005D146C"/>
    <w:rsid w:val="005D27DC"/>
    <w:rsid w:val="005D31B1"/>
    <w:rsid w:val="005D344F"/>
    <w:rsid w:val="005D3F7E"/>
    <w:rsid w:val="005D4B57"/>
    <w:rsid w:val="005D6EF6"/>
    <w:rsid w:val="005E0C8E"/>
    <w:rsid w:val="005E1DFF"/>
    <w:rsid w:val="005E201F"/>
    <w:rsid w:val="005E2470"/>
    <w:rsid w:val="005E5544"/>
    <w:rsid w:val="005E5FA7"/>
    <w:rsid w:val="005E6B34"/>
    <w:rsid w:val="005F286D"/>
    <w:rsid w:val="005F666E"/>
    <w:rsid w:val="005F66DB"/>
    <w:rsid w:val="00601C75"/>
    <w:rsid w:val="00601DA0"/>
    <w:rsid w:val="006025DD"/>
    <w:rsid w:val="006029E6"/>
    <w:rsid w:val="00605803"/>
    <w:rsid w:val="006064DB"/>
    <w:rsid w:val="006071F9"/>
    <w:rsid w:val="006105CA"/>
    <w:rsid w:val="00610943"/>
    <w:rsid w:val="00612F68"/>
    <w:rsid w:val="0061335C"/>
    <w:rsid w:val="00615E8C"/>
    <w:rsid w:val="006171FB"/>
    <w:rsid w:val="00617B4D"/>
    <w:rsid w:val="00621C48"/>
    <w:rsid w:val="00622121"/>
    <w:rsid w:val="00622DCA"/>
    <w:rsid w:val="006247D1"/>
    <w:rsid w:val="006255CB"/>
    <w:rsid w:val="00626F2B"/>
    <w:rsid w:val="00626F38"/>
    <w:rsid w:val="006301E8"/>
    <w:rsid w:val="00630351"/>
    <w:rsid w:val="006303B9"/>
    <w:rsid w:val="0063345C"/>
    <w:rsid w:val="00633C3B"/>
    <w:rsid w:val="00634E44"/>
    <w:rsid w:val="00635569"/>
    <w:rsid w:val="00636284"/>
    <w:rsid w:val="0063673A"/>
    <w:rsid w:val="00637237"/>
    <w:rsid w:val="00637C81"/>
    <w:rsid w:val="0064139D"/>
    <w:rsid w:val="00641E86"/>
    <w:rsid w:val="00643A81"/>
    <w:rsid w:val="00644084"/>
    <w:rsid w:val="00644BF3"/>
    <w:rsid w:val="0064568B"/>
    <w:rsid w:val="0064658A"/>
    <w:rsid w:val="00650EE5"/>
    <w:rsid w:val="00651976"/>
    <w:rsid w:val="00653930"/>
    <w:rsid w:val="0065739B"/>
    <w:rsid w:val="00657845"/>
    <w:rsid w:val="00657DC6"/>
    <w:rsid w:val="00660F32"/>
    <w:rsid w:val="00665923"/>
    <w:rsid w:val="006664D6"/>
    <w:rsid w:val="00670E9F"/>
    <w:rsid w:val="006711D4"/>
    <w:rsid w:val="006722EB"/>
    <w:rsid w:val="006748DB"/>
    <w:rsid w:val="006760BE"/>
    <w:rsid w:val="006765CD"/>
    <w:rsid w:val="0068113A"/>
    <w:rsid w:val="0068228E"/>
    <w:rsid w:val="00682E67"/>
    <w:rsid w:val="006847C3"/>
    <w:rsid w:val="00684AE8"/>
    <w:rsid w:val="00685200"/>
    <w:rsid w:val="0068565C"/>
    <w:rsid w:val="0068662F"/>
    <w:rsid w:val="006929BD"/>
    <w:rsid w:val="00692DAC"/>
    <w:rsid w:val="00695295"/>
    <w:rsid w:val="006A0C07"/>
    <w:rsid w:val="006A1119"/>
    <w:rsid w:val="006A18CF"/>
    <w:rsid w:val="006A1A44"/>
    <w:rsid w:val="006A1CF6"/>
    <w:rsid w:val="006A2289"/>
    <w:rsid w:val="006A4C47"/>
    <w:rsid w:val="006A5BA5"/>
    <w:rsid w:val="006A70B7"/>
    <w:rsid w:val="006A741D"/>
    <w:rsid w:val="006A757B"/>
    <w:rsid w:val="006A7976"/>
    <w:rsid w:val="006B2C1D"/>
    <w:rsid w:val="006B2FA6"/>
    <w:rsid w:val="006B3002"/>
    <w:rsid w:val="006B5CF0"/>
    <w:rsid w:val="006B6495"/>
    <w:rsid w:val="006B7CB7"/>
    <w:rsid w:val="006C11A1"/>
    <w:rsid w:val="006C263D"/>
    <w:rsid w:val="006C2DF7"/>
    <w:rsid w:val="006C31E4"/>
    <w:rsid w:val="006C4725"/>
    <w:rsid w:val="006C5615"/>
    <w:rsid w:val="006C6115"/>
    <w:rsid w:val="006C7810"/>
    <w:rsid w:val="006D09FB"/>
    <w:rsid w:val="006D1214"/>
    <w:rsid w:val="006D28F2"/>
    <w:rsid w:val="006D3B10"/>
    <w:rsid w:val="006D4FEB"/>
    <w:rsid w:val="006D658A"/>
    <w:rsid w:val="006E025B"/>
    <w:rsid w:val="006E1B28"/>
    <w:rsid w:val="006E2E6D"/>
    <w:rsid w:val="006E3266"/>
    <w:rsid w:val="006E4CA6"/>
    <w:rsid w:val="006E4F8E"/>
    <w:rsid w:val="006E51BC"/>
    <w:rsid w:val="006F3F1D"/>
    <w:rsid w:val="006F4DA8"/>
    <w:rsid w:val="006F54B7"/>
    <w:rsid w:val="006F5610"/>
    <w:rsid w:val="006F6249"/>
    <w:rsid w:val="006F71FA"/>
    <w:rsid w:val="006F784A"/>
    <w:rsid w:val="00700D12"/>
    <w:rsid w:val="00701604"/>
    <w:rsid w:val="00702044"/>
    <w:rsid w:val="007029FB"/>
    <w:rsid w:val="0070606F"/>
    <w:rsid w:val="00706C3F"/>
    <w:rsid w:val="00707342"/>
    <w:rsid w:val="00710709"/>
    <w:rsid w:val="0071177D"/>
    <w:rsid w:val="00712852"/>
    <w:rsid w:val="00712B61"/>
    <w:rsid w:val="00712D1D"/>
    <w:rsid w:val="0071431F"/>
    <w:rsid w:val="0071591A"/>
    <w:rsid w:val="00715C67"/>
    <w:rsid w:val="00717EC5"/>
    <w:rsid w:val="00720D21"/>
    <w:rsid w:val="007224A8"/>
    <w:rsid w:val="00724CDF"/>
    <w:rsid w:val="00724EA6"/>
    <w:rsid w:val="00724EDD"/>
    <w:rsid w:val="00725DAF"/>
    <w:rsid w:val="0072693A"/>
    <w:rsid w:val="00727ACE"/>
    <w:rsid w:val="007312CA"/>
    <w:rsid w:val="0073363D"/>
    <w:rsid w:val="00734B30"/>
    <w:rsid w:val="00736390"/>
    <w:rsid w:val="00736ADD"/>
    <w:rsid w:val="007375B4"/>
    <w:rsid w:val="007376E0"/>
    <w:rsid w:val="00737B94"/>
    <w:rsid w:val="00737BBC"/>
    <w:rsid w:val="00737F45"/>
    <w:rsid w:val="00740027"/>
    <w:rsid w:val="00741286"/>
    <w:rsid w:val="0074170A"/>
    <w:rsid w:val="00743C81"/>
    <w:rsid w:val="00743F98"/>
    <w:rsid w:val="007448F1"/>
    <w:rsid w:val="00745E46"/>
    <w:rsid w:val="007460F1"/>
    <w:rsid w:val="00746363"/>
    <w:rsid w:val="00746494"/>
    <w:rsid w:val="00752B45"/>
    <w:rsid w:val="00752B7C"/>
    <w:rsid w:val="00754F53"/>
    <w:rsid w:val="00755F20"/>
    <w:rsid w:val="00756078"/>
    <w:rsid w:val="007577ED"/>
    <w:rsid w:val="0076198F"/>
    <w:rsid w:val="00762F78"/>
    <w:rsid w:val="00764D7D"/>
    <w:rsid w:val="00766960"/>
    <w:rsid w:val="00770880"/>
    <w:rsid w:val="00771D29"/>
    <w:rsid w:val="00774A8F"/>
    <w:rsid w:val="0077763E"/>
    <w:rsid w:val="00777C40"/>
    <w:rsid w:val="0078284C"/>
    <w:rsid w:val="00783CF1"/>
    <w:rsid w:val="00785A91"/>
    <w:rsid w:val="00786081"/>
    <w:rsid w:val="007865E5"/>
    <w:rsid w:val="00786C78"/>
    <w:rsid w:val="00787CD9"/>
    <w:rsid w:val="0079004B"/>
    <w:rsid w:val="00791641"/>
    <w:rsid w:val="0079176B"/>
    <w:rsid w:val="00792299"/>
    <w:rsid w:val="00792C32"/>
    <w:rsid w:val="00793A17"/>
    <w:rsid w:val="00797CDD"/>
    <w:rsid w:val="007A0811"/>
    <w:rsid w:val="007A5902"/>
    <w:rsid w:val="007A7B94"/>
    <w:rsid w:val="007B1F6E"/>
    <w:rsid w:val="007B2BB5"/>
    <w:rsid w:val="007B3A10"/>
    <w:rsid w:val="007B3FAC"/>
    <w:rsid w:val="007B3FFE"/>
    <w:rsid w:val="007B5F8E"/>
    <w:rsid w:val="007C0659"/>
    <w:rsid w:val="007C0819"/>
    <w:rsid w:val="007D006D"/>
    <w:rsid w:val="007D295C"/>
    <w:rsid w:val="007D3598"/>
    <w:rsid w:val="007D5F64"/>
    <w:rsid w:val="007D6837"/>
    <w:rsid w:val="007D69E7"/>
    <w:rsid w:val="007D7FA9"/>
    <w:rsid w:val="007E0DC5"/>
    <w:rsid w:val="007E17FA"/>
    <w:rsid w:val="007E2581"/>
    <w:rsid w:val="007E359C"/>
    <w:rsid w:val="007E419C"/>
    <w:rsid w:val="007E4D7F"/>
    <w:rsid w:val="007F0E53"/>
    <w:rsid w:val="007F280B"/>
    <w:rsid w:val="007F383B"/>
    <w:rsid w:val="007F5811"/>
    <w:rsid w:val="007F672B"/>
    <w:rsid w:val="007F7AA3"/>
    <w:rsid w:val="00801A64"/>
    <w:rsid w:val="00801E5C"/>
    <w:rsid w:val="0080381B"/>
    <w:rsid w:val="00805AF7"/>
    <w:rsid w:val="008060EE"/>
    <w:rsid w:val="008108CA"/>
    <w:rsid w:val="00810D1F"/>
    <w:rsid w:val="00813B3B"/>
    <w:rsid w:val="00816A22"/>
    <w:rsid w:val="0081797B"/>
    <w:rsid w:val="00820CA2"/>
    <w:rsid w:val="00821A84"/>
    <w:rsid w:val="00821DF1"/>
    <w:rsid w:val="00823C03"/>
    <w:rsid w:val="00823FE0"/>
    <w:rsid w:val="00824487"/>
    <w:rsid w:val="00827405"/>
    <w:rsid w:val="00830C00"/>
    <w:rsid w:val="00831198"/>
    <w:rsid w:val="00831273"/>
    <w:rsid w:val="00832E00"/>
    <w:rsid w:val="00833528"/>
    <w:rsid w:val="00833EB2"/>
    <w:rsid w:val="0083474F"/>
    <w:rsid w:val="00836BCC"/>
    <w:rsid w:val="008377BE"/>
    <w:rsid w:val="00842421"/>
    <w:rsid w:val="00843DA2"/>
    <w:rsid w:val="00845380"/>
    <w:rsid w:val="00854E61"/>
    <w:rsid w:val="00854F59"/>
    <w:rsid w:val="00855BC9"/>
    <w:rsid w:val="00857253"/>
    <w:rsid w:val="0086052B"/>
    <w:rsid w:val="00860FC4"/>
    <w:rsid w:val="008632AE"/>
    <w:rsid w:val="00863759"/>
    <w:rsid w:val="00864610"/>
    <w:rsid w:val="00864DB7"/>
    <w:rsid w:val="00867DAC"/>
    <w:rsid w:val="00870CAB"/>
    <w:rsid w:val="008711AC"/>
    <w:rsid w:val="00874483"/>
    <w:rsid w:val="0087497F"/>
    <w:rsid w:val="00874C9E"/>
    <w:rsid w:val="008829B0"/>
    <w:rsid w:val="00883FEC"/>
    <w:rsid w:val="008843C5"/>
    <w:rsid w:val="00885932"/>
    <w:rsid w:val="00885E2C"/>
    <w:rsid w:val="00886487"/>
    <w:rsid w:val="0088665B"/>
    <w:rsid w:val="00887061"/>
    <w:rsid w:val="00887444"/>
    <w:rsid w:val="00890E8F"/>
    <w:rsid w:val="00891695"/>
    <w:rsid w:val="00892AF0"/>
    <w:rsid w:val="00893E63"/>
    <w:rsid w:val="008944F8"/>
    <w:rsid w:val="0089572B"/>
    <w:rsid w:val="00896B54"/>
    <w:rsid w:val="0089763C"/>
    <w:rsid w:val="008A1734"/>
    <w:rsid w:val="008A1877"/>
    <w:rsid w:val="008A1A1B"/>
    <w:rsid w:val="008A2337"/>
    <w:rsid w:val="008A2A3C"/>
    <w:rsid w:val="008A3BE9"/>
    <w:rsid w:val="008B036B"/>
    <w:rsid w:val="008B04E6"/>
    <w:rsid w:val="008B0B9B"/>
    <w:rsid w:val="008B3610"/>
    <w:rsid w:val="008B3FD9"/>
    <w:rsid w:val="008B4871"/>
    <w:rsid w:val="008C05B9"/>
    <w:rsid w:val="008C2027"/>
    <w:rsid w:val="008C2190"/>
    <w:rsid w:val="008C2DB5"/>
    <w:rsid w:val="008C30DC"/>
    <w:rsid w:val="008C39AD"/>
    <w:rsid w:val="008C3D01"/>
    <w:rsid w:val="008C45DB"/>
    <w:rsid w:val="008C5AC8"/>
    <w:rsid w:val="008C7AD3"/>
    <w:rsid w:val="008D0356"/>
    <w:rsid w:val="008D0790"/>
    <w:rsid w:val="008D3A08"/>
    <w:rsid w:val="008D793D"/>
    <w:rsid w:val="008E0F05"/>
    <w:rsid w:val="008E31F5"/>
    <w:rsid w:val="008E46DA"/>
    <w:rsid w:val="008E5BC0"/>
    <w:rsid w:val="008F0E22"/>
    <w:rsid w:val="008F1BDF"/>
    <w:rsid w:val="008F21E4"/>
    <w:rsid w:val="008F2792"/>
    <w:rsid w:val="008F3295"/>
    <w:rsid w:val="008F5DD7"/>
    <w:rsid w:val="008F7B83"/>
    <w:rsid w:val="008F7C98"/>
    <w:rsid w:val="00901DD2"/>
    <w:rsid w:val="00903122"/>
    <w:rsid w:val="00907B18"/>
    <w:rsid w:val="00915E15"/>
    <w:rsid w:val="009160BB"/>
    <w:rsid w:val="009172D3"/>
    <w:rsid w:val="00917EFB"/>
    <w:rsid w:val="009212B0"/>
    <w:rsid w:val="00922B49"/>
    <w:rsid w:val="00923730"/>
    <w:rsid w:val="00924625"/>
    <w:rsid w:val="00925F19"/>
    <w:rsid w:val="00930E08"/>
    <w:rsid w:val="00934CA1"/>
    <w:rsid w:val="00935206"/>
    <w:rsid w:val="0093665D"/>
    <w:rsid w:val="00936FCA"/>
    <w:rsid w:val="00941885"/>
    <w:rsid w:val="00944909"/>
    <w:rsid w:val="009500E2"/>
    <w:rsid w:val="00953A12"/>
    <w:rsid w:val="00953C59"/>
    <w:rsid w:val="00953F45"/>
    <w:rsid w:val="00954D1F"/>
    <w:rsid w:val="009626C3"/>
    <w:rsid w:val="00965F93"/>
    <w:rsid w:val="00966BDE"/>
    <w:rsid w:val="00966CF1"/>
    <w:rsid w:val="00966E11"/>
    <w:rsid w:val="009671B9"/>
    <w:rsid w:val="009719D4"/>
    <w:rsid w:val="00971C19"/>
    <w:rsid w:val="009730D7"/>
    <w:rsid w:val="009738B3"/>
    <w:rsid w:val="009738D1"/>
    <w:rsid w:val="00973B8F"/>
    <w:rsid w:val="00974F59"/>
    <w:rsid w:val="00975A2F"/>
    <w:rsid w:val="00975D29"/>
    <w:rsid w:val="0097793E"/>
    <w:rsid w:val="00980550"/>
    <w:rsid w:val="009808A8"/>
    <w:rsid w:val="009828C8"/>
    <w:rsid w:val="0098634D"/>
    <w:rsid w:val="009864A8"/>
    <w:rsid w:val="009864D3"/>
    <w:rsid w:val="00987CEA"/>
    <w:rsid w:val="00990C0D"/>
    <w:rsid w:val="0099403B"/>
    <w:rsid w:val="00994448"/>
    <w:rsid w:val="0099484E"/>
    <w:rsid w:val="0099570E"/>
    <w:rsid w:val="00996194"/>
    <w:rsid w:val="009964AF"/>
    <w:rsid w:val="00996636"/>
    <w:rsid w:val="00996B7A"/>
    <w:rsid w:val="00997471"/>
    <w:rsid w:val="00997A11"/>
    <w:rsid w:val="00997D2F"/>
    <w:rsid w:val="009A03D4"/>
    <w:rsid w:val="009A08FD"/>
    <w:rsid w:val="009A194D"/>
    <w:rsid w:val="009A27D3"/>
    <w:rsid w:val="009A38D6"/>
    <w:rsid w:val="009A575C"/>
    <w:rsid w:val="009A60FE"/>
    <w:rsid w:val="009A78A0"/>
    <w:rsid w:val="009B08F6"/>
    <w:rsid w:val="009B0A62"/>
    <w:rsid w:val="009B0D26"/>
    <w:rsid w:val="009B19D9"/>
    <w:rsid w:val="009B3AAC"/>
    <w:rsid w:val="009B41C7"/>
    <w:rsid w:val="009B5037"/>
    <w:rsid w:val="009B578B"/>
    <w:rsid w:val="009C009D"/>
    <w:rsid w:val="009C121B"/>
    <w:rsid w:val="009C2B7E"/>
    <w:rsid w:val="009C2D29"/>
    <w:rsid w:val="009C48FE"/>
    <w:rsid w:val="009C502E"/>
    <w:rsid w:val="009C5B7E"/>
    <w:rsid w:val="009D19AD"/>
    <w:rsid w:val="009D22BE"/>
    <w:rsid w:val="009D25C5"/>
    <w:rsid w:val="009D4696"/>
    <w:rsid w:val="009D4DBB"/>
    <w:rsid w:val="009D5550"/>
    <w:rsid w:val="009D6349"/>
    <w:rsid w:val="009D638B"/>
    <w:rsid w:val="009D6CD1"/>
    <w:rsid w:val="009E0AE2"/>
    <w:rsid w:val="009E0D32"/>
    <w:rsid w:val="009E0DE8"/>
    <w:rsid w:val="009E1E63"/>
    <w:rsid w:val="009E3CC6"/>
    <w:rsid w:val="009E4A62"/>
    <w:rsid w:val="009E799C"/>
    <w:rsid w:val="009E7F57"/>
    <w:rsid w:val="009E7FD0"/>
    <w:rsid w:val="009F0593"/>
    <w:rsid w:val="009F0A39"/>
    <w:rsid w:val="009F0B52"/>
    <w:rsid w:val="009F14E9"/>
    <w:rsid w:val="009F2A60"/>
    <w:rsid w:val="009F2BFA"/>
    <w:rsid w:val="009F3AA8"/>
    <w:rsid w:val="009F4A30"/>
    <w:rsid w:val="009F543F"/>
    <w:rsid w:val="009F5DBA"/>
    <w:rsid w:val="009F6EF7"/>
    <w:rsid w:val="00A017C3"/>
    <w:rsid w:val="00A02582"/>
    <w:rsid w:val="00A02D14"/>
    <w:rsid w:val="00A03B4D"/>
    <w:rsid w:val="00A06648"/>
    <w:rsid w:val="00A06D53"/>
    <w:rsid w:val="00A07258"/>
    <w:rsid w:val="00A0763C"/>
    <w:rsid w:val="00A0765B"/>
    <w:rsid w:val="00A07873"/>
    <w:rsid w:val="00A07DB4"/>
    <w:rsid w:val="00A10240"/>
    <w:rsid w:val="00A10D35"/>
    <w:rsid w:val="00A12084"/>
    <w:rsid w:val="00A1362A"/>
    <w:rsid w:val="00A1564A"/>
    <w:rsid w:val="00A178DA"/>
    <w:rsid w:val="00A17B26"/>
    <w:rsid w:val="00A20043"/>
    <w:rsid w:val="00A208FF"/>
    <w:rsid w:val="00A20E31"/>
    <w:rsid w:val="00A219C4"/>
    <w:rsid w:val="00A21B68"/>
    <w:rsid w:val="00A21ED9"/>
    <w:rsid w:val="00A223C6"/>
    <w:rsid w:val="00A24C04"/>
    <w:rsid w:val="00A24E49"/>
    <w:rsid w:val="00A25501"/>
    <w:rsid w:val="00A274CE"/>
    <w:rsid w:val="00A30233"/>
    <w:rsid w:val="00A3156F"/>
    <w:rsid w:val="00A31C94"/>
    <w:rsid w:val="00A339C1"/>
    <w:rsid w:val="00A33DE1"/>
    <w:rsid w:val="00A33F0C"/>
    <w:rsid w:val="00A407ED"/>
    <w:rsid w:val="00A423D5"/>
    <w:rsid w:val="00A441F0"/>
    <w:rsid w:val="00A50FD3"/>
    <w:rsid w:val="00A5347F"/>
    <w:rsid w:val="00A53A44"/>
    <w:rsid w:val="00A53D09"/>
    <w:rsid w:val="00A5448D"/>
    <w:rsid w:val="00A54FC4"/>
    <w:rsid w:val="00A55FC3"/>
    <w:rsid w:val="00A56B62"/>
    <w:rsid w:val="00A57858"/>
    <w:rsid w:val="00A604C7"/>
    <w:rsid w:val="00A612D6"/>
    <w:rsid w:val="00A63052"/>
    <w:rsid w:val="00A63EB8"/>
    <w:rsid w:val="00A64965"/>
    <w:rsid w:val="00A65438"/>
    <w:rsid w:val="00A657F1"/>
    <w:rsid w:val="00A6612C"/>
    <w:rsid w:val="00A678D5"/>
    <w:rsid w:val="00A7110D"/>
    <w:rsid w:val="00A730ED"/>
    <w:rsid w:val="00A76871"/>
    <w:rsid w:val="00A771D2"/>
    <w:rsid w:val="00A776D7"/>
    <w:rsid w:val="00A811C8"/>
    <w:rsid w:val="00A82C69"/>
    <w:rsid w:val="00A82CF0"/>
    <w:rsid w:val="00A833AA"/>
    <w:rsid w:val="00A84029"/>
    <w:rsid w:val="00A8450D"/>
    <w:rsid w:val="00A84604"/>
    <w:rsid w:val="00A84E72"/>
    <w:rsid w:val="00A85A2C"/>
    <w:rsid w:val="00A86AF2"/>
    <w:rsid w:val="00A873D5"/>
    <w:rsid w:val="00A91B82"/>
    <w:rsid w:val="00A91B88"/>
    <w:rsid w:val="00A94AD8"/>
    <w:rsid w:val="00A954E1"/>
    <w:rsid w:val="00A96B80"/>
    <w:rsid w:val="00A96D60"/>
    <w:rsid w:val="00A974B6"/>
    <w:rsid w:val="00AA10A6"/>
    <w:rsid w:val="00AA1160"/>
    <w:rsid w:val="00AA23D8"/>
    <w:rsid w:val="00AA32D1"/>
    <w:rsid w:val="00AA5581"/>
    <w:rsid w:val="00AA5AEC"/>
    <w:rsid w:val="00AA653C"/>
    <w:rsid w:val="00AA6FAF"/>
    <w:rsid w:val="00AA7F18"/>
    <w:rsid w:val="00AB0BA8"/>
    <w:rsid w:val="00AB2591"/>
    <w:rsid w:val="00AB3DBE"/>
    <w:rsid w:val="00AB4DAA"/>
    <w:rsid w:val="00AB682B"/>
    <w:rsid w:val="00AB7057"/>
    <w:rsid w:val="00AB7091"/>
    <w:rsid w:val="00AB7A55"/>
    <w:rsid w:val="00AC03CF"/>
    <w:rsid w:val="00AC072F"/>
    <w:rsid w:val="00AC11A8"/>
    <w:rsid w:val="00AC2535"/>
    <w:rsid w:val="00AC3786"/>
    <w:rsid w:val="00AC3FC6"/>
    <w:rsid w:val="00AC4ED2"/>
    <w:rsid w:val="00AC6E90"/>
    <w:rsid w:val="00AC6EDC"/>
    <w:rsid w:val="00AC7300"/>
    <w:rsid w:val="00AC7CB0"/>
    <w:rsid w:val="00AD0674"/>
    <w:rsid w:val="00AD0F72"/>
    <w:rsid w:val="00AD21C8"/>
    <w:rsid w:val="00AD23D1"/>
    <w:rsid w:val="00AD241A"/>
    <w:rsid w:val="00AD2C04"/>
    <w:rsid w:val="00AD5924"/>
    <w:rsid w:val="00AD659A"/>
    <w:rsid w:val="00AD6C11"/>
    <w:rsid w:val="00AE082B"/>
    <w:rsid w:val="00AE102A"/>
    <w:rsid w:val="00AE2773"/>
    <w:rsid w:val="00AE27B6"/>
    <w:rsid w:val="00AE3BF2"/>
    <w:rsid w:val="00AE51FB"/>
    <w:rsid w:val="00AE5E65"/>
    <w:rsid w:val="00AF0AAF"/>
    <w:rsid w:val="00AF0B07"/>
    <w:rsid w:val="00AF128A"/>
    <w:rsid w:val="00AF4FAC"/>
    <w:rsid w:val="00AF6656"/>
    <w:rsid w:val="00AF73F6"/>
    <w:rsid w:val="00AF7623"/>
    <w:rsid w:val="00AF7663"/>
    <w:rsid w:val="00B008B5"/>
    <w:rsid w:val="00B02761"/>
    <w:rsid w:val="00B031C7"/>
    <w:rsid w:val="00B04B77"/>
    <w:rsid w:val="00B052B9"/>
    <w:rsid w:val="00B05493"/>
    <w:rsid w:val="00B078B5"/>
    <w:rsid w:val="00B07D74"/>
    <w:rsid w:val="00B1026D"/>
    <w:rsid w:val="00B1079F"/>
    <w:rsid w:val="00B13246"/>
    <w:rsid w:val="00B15D79"/>
    <w:rsid w:val="00B16A35"/>
    <w:rsid w:val="00B17CCF"/>
    <w:rsid w:val="00B2181A"/>
    <w:rsid w:val="00B22EC5"/>
    <w:rsid w:val="00B235E9"/>
    <w:rsid w:val="00B2416B"/>
    <w:rsid w:val="00B24651"/>
    <w:rsid w:val="00B24AB1"/>
    <w:rsid w:val="00B24EB3"/>
    <w:rsid w:val="00B27C01"/>
    <w:rsid w:val="00B31586"/>
    <w:rsid w:val="00B33367"/>
    <w:rsid w:val="00B33F20"/>
    <w:rsid w:val="00B35725"/>
    <w:rsid w:val="00B37FBB"/>
    <w:rsid w:val="00B40CEE"/>
    <w:rsid w:val="00B451DD"/>
    <w:rsid w:val="00B45A14"/>
    <w:rsid w:val="00B46C71"/>
    <w:rsid w:val="00B476CB"/>
    <w:rsid w:val="00B50AB5"/>
    <w:rsid w:val="00B50C98"/>
    <w:rsid w:val="00B51861"/>
    <w:rsid w:val="00B54789"/>
    <w:rsid w:val="00B60EC7"/>
    <w:rsid w:val="00B6192D"/>
    <w:rsid w:val="00B61CB8"/>
    <w:rsid w:val="00B634DC"/>
    <w:rsid w:val="00B63575"/>
    <w:rsid w:val="00B635E7"/>
    <w:rsid w:val="00B661AB"/>
    <w:rsid w:val="00B717DA"/>
    <w:rsid w:val="00B71FD1"/>
    <w:rsid w:val="00B7510C"/>
    <w:rsid w:val="00B808DA"/>
    <w:rsid w:val="00B839BF"/>
    <w:rsid w:val="00B8548F"/>
    <w:rsid w:val="00B861E7"/>
    <w:rsid w:val="00B863FA"/>
    <w:rsid w:val="00B86C91"/>
    <w:rsid w:val="00B90B7B"/>
    <w:rsid w:val="00B90C39"/>
    <w:rsid w:val="00B95E2D"/>
    <w:rsid w:val="00B964EF"/>
    <w:rsid w:val="00B967F2"/>
    <w:rsid w:val="00B973ED"/>
    <w:rsid w:val="00B97549"/>
    <w:rsid w:val="00B977AE"/>
    <w:rsid w:val="00B97DA2"/>
    <w:rsid w:val="00BA35E8"/>
    <w:rsid w:val="00BA40CB"/>
    <w:rsid w:val="00BA63D5"/>
    <w:rsid w:val="00BA6761"/>
    <w:rsid w:val="00BA749E"/>
    <w:rsid w:val="00BB00C5"/>
    <w:rsid w:val="00BB2882"/>
    <w:rsid w:val="00BB416F"/>
    <w:rsid w:val="00BB41A1"/>
    <w:rsid w:val="00BB6D25"/>
    <w:rsid w:val="00BC1C49"/>
    <w:rsid w:val="00BC25B3"/>
    <w:rsid w:val="00BC25B4"/>
    <w:rsid w:val="00BC5907"/>
    <w:rsid w:val="00BC6221"/>
    <w:rsid w:val="00BC7C9F"/>
    <w:rsid w:val="00BD1984"/>
    <w:rsid w:val="00BD29DC"/>
    <w:rsid w:val="00BD4083"/>
    <w:rsid w:val="00BD5DA0"/>
    <w:rsid w:val="00BD73BD"/>
    <w:rsid w:val="00BE093F"/>
    <w:rsid w:val="00BE12CF"/>
    <w:rsid w:val="00BE2F46"/>
    <w:rsid w:val="00BE3B8C"/>
    <w:rsid w:val="00BE593B"/>
    <w:rsid w:val="00BE6500"/>
    <w:rsid w:val="00BE78DC"/>
    <w:rsid w:val="00BF004A"/>
    <w:rsid w:val="00BF0601"/>
    <w:rsid w:val="00BF2AC1"/>
    <w:rsid w:val="00BF37EB"/>
    <w:rsid w:val="00BF3B34"/>
    <w:rsid w:val="00BF4452"/>
    <w:rsid w:val="00BF4542"/>
    <w:rsid w:val="00BF4648"/>
    <w:rsid w:val="00BF4D17"/>
    <w:rsid w:val="00BF60D5"/>
    <w:rsid w:val="00BF6BBB"/>
    <w:rsid w:val="00BF7F9B"/>
    <w:rsid w:val="00C00591"/>
    <w:rsid w:val="00C00E10"/>
    <w:rsid w:val="00C03704"/>
    <w:rsid w:val="00C06A60"/>
    <w:rsid w:val="00C10586"/>
    <w:rsid w:val="00C10A4B"/>
    <w:rsid w:val="00C114E7"/>
    <w:rsid w:val="00C122EC"/>
    <w:rsid w:val="00C13015"/>
    <w:rsid w:val="00C1616E"/>
    <w:rsid w:val="00C2034F"/>
    <w:rsid w:val="00C212CA"/>
    <w:rsid w:val="00C2271D"/>
    <w:rsid w:val="00C23F2C"/>
    <w:rsid w:val="00C247EB"/>
    <w:rsid w:val="00C26B1A"/>
    <w:rsid w:val="00C27C6E"/>
    <w:rsid w:val="00C31D4D"/>
    <w:rsid w:val="00C340FC"/>
    <w:rsid w:val="00C37A00"/>
    <w:rsid w:val="00C435EE"/>
    <w:rsid w:val="00C44B4A"/>
    <w:rsid w:val="00C4540B"/>
    <w:rsid w:val="00C45FAA"/>
    <w:rsid w:val="00C52C4A"/>
    <w:rsid w:val="00C53343"/>
    <w:rsid w:val="00C535C8"/>
    <w:rsid w:val="00C5523B"/>
    <w:rsid w:val="00C56B91"/>
    <w:rsid w:val="00C60D32"/>
    <w:rsid w:val="00C61A1F"/>
    <w:rsid w:val="00C63D08"/>
    <w:rsid w:val="00C63D54"/>
    <w:rsid w:val="00C64D95"/>
    <w:rsid w:val="00C657F7"/>
    <w:rsid w:val="00C659A8"/>
    <w:rsid w:val="00C67DCE"/>
    <w:rsid w:val="00C70C86"/>
    <w:rsid w:val="00C73BB1"/>
    <w:rsid w:val="00C73BC7"/>
    <w:rsid w:val="00C7601F"/>
    <w:rsid w:val="00C77BE4"/>
    <w:rsid w:val="00C77D49"/>
    <w:rsid w:val="00C80541"/>
    <w:rsid w:val="00C823EE"/>
    <w:rsid w:val="00C8273E"/>
    <w:rsid w:val="00C840E1"/>
    <w:rsid w:val="00C855EC"/>
    <w:rsid w:val="00C86289"/>
    <w:rsid w:val="00C87B7C"/>
    <w:rsid w:val="00C93615"/>
    <w:rsid w:val="00C936E8"/>
    <w:rsid w:val="00C93772"/>
    <w:rsid w:val="00C93EB8"/>
    <w:rsid w:val="00CA1659"/>
    <w:rsid w:val="00CA19CB"/>
    <w:rsid w:val="00CA1E53"/>
    <w:rsid w:val="00CA3440"/>
    <w:rsid w:val="00CA54B1"/>
    <w:rsid w:val="00CA5F75"/>
    <w:rsid w:val="00CA7CC6"/>
    <w:rsid w:val="00CB194F"/>
    <w:rsid w:val="00CB1D9F"/>
    <w:rsid w:val="00CB2C68"/>
    <w:rsid w:val="00CB31A1"/>
    <w:rsid w:val="00CB367F"/>
    <w:rsid w:val="00CB53FE"/>
    <w:rsid w:val="00CB5837"/>
    <w:rsid w:val="00CB5AF9"/>
    <w:rsid w:val="00CB7A30"/>
    <w:rsid w:val="00CB7CAF"/>
    <w:rsid w:val="00CC04EB"/>
    <w:rsid w:val="00CC0DF4"/>
    <w:rsid w:val="00CC29C0"/>
    <w:rsid w:val="00CC2A12"/>
    <w:rsid w:val="00CC2A66"/>
    <w:rsid w:val="00CC4562"/>
    <w:rsid w:val="00CC4C48"/>
    <w:rsid w:val="00CC4E89"/>
    <w:rsid w:val="00CC5EF3"/>
    <w:rsid w:val="00CC7AA0"/>
    <w:rsid w:val="00CD0713"/>
    <w:rsid w:val="00CD077D"/>
    <w:rsid w:val="00CD36BD"/>
    <w:rsid w:val="00CD3B61"/>
    <w:rsid w:val="00CD3BCB"/>
    <w:rsid w:val="00CD54EE"/>
    <w:rsid w:val="00CE3297"/>
    <w:rsid w:val="00CE3AEA"/>
    <w:rsid w:val="00CE5786"/>
    <w:rsid w:val="00CE584F"/>
    <w:rsid w:val="00CE5ADD"/>
    <w:rsid w:val="00CE644C"/>
    <w:rsid w:val="00CE6B8A"/>
    <w:rsid w:val="00CE7F6A"/>
    <w:rsid w:val="00CF0999"/>
    <w:rsid w:val="00CF11C4"/>
    <w:rsid w:val="00CF20EE"/>
    <w:rsid w:val="00CF24E1"/>
    <w:rsid w:val="00CF2B1E"/>
    <w:rsid w:val="00CF3EEB"/>
    <w:rsid w:val="00CF4CF1"/>
    <w:rsid w:val="00CF5607"/>
    <w:rsid w:val="00CF6B4F"/>
    <w:rsid w:val="00D0194B"/>
    <w:rsid w:val="00D01BF0"/>
    <w:rsid w:val="00D01F4B"/>
    <w:rsid w:val="00D0223E"/>
    <w:rsid w:val="00D03A29"/>
    <w:rsid w:val="00D03A69"/>
    <w:rsid w:val="00D04036"/>
    <w:rsid w:val="00D05F99"/>
    <w:rsid w:val="00D07061"/>
    <w:rsid w:val="00D1133D"/>
    <w:rsid w:val="00D131EF"/>
    <w:rsid w:val="00D1352D"/>
    <w:rsid w:val="00D154D6"/>
    <w:rsid w:val="00D16768"/>
    <w:rsid w:val="00D176D3"/>
    <w:rsid w:val="00D17A5F"/>
    <w:rsid w:val="00D21C15"/>
    <w:rsid w:val="00D22A31"/>
    <w:rsid w:val="00D233C3"/>
    <w:rsid w:val="00D25245"/>
    <w:rsid w:val="00D25C92"/>
    <w:rsid w:val="00D26E25"/>
    <w:rsid w:val="00D26FC1"/>
    <w:rsid w:val="00D27FEC"/>
    <w:rsid w:val="00D30256"/>
    <w:rsid w:val="00D302C7"/>
    <w:rsid w:val="00D305E3"/>
    <w:rsid w:val="00D3259E"/>
    <w:rsid w:val="00D33A89"/>
    <w:rsid w:val="00D33D64"/>
    <w:rsid w:val="00D33F3A"/>
    <w:rsid w:val="00D36219"/>
    <w:rsid w:val="00D45A88"/>
    <w:rsid w:val="00D45C6A"/>
    <w:rsid w:val="00D4750B"/>
    <w:rsid w:val="00D4785E"/>
    <w:rsid w:val="00D5151B"/>
    <w:rsid w:val="00D518FB"/>
    <w:rsid w:val="00D519F0"/>
    <w:rsid w:val="00D52788"/>
    <w:rsid w:val="00D52ED9"/>
    <w:rsid w:val="00D55F53"/>
    <w:rsid w:val="00D560D6"/>
    <w:rsid w:val="00D560E7"/>
    <w:rsid w:val="00D614BF"/>
    <w:rsid w:val="00D62052"/>
    <w:rsid w:val="00D6215B"/>
    <w:rsid w:val="00D632BD"/>
    <w:rsid w:val="00D64643"/>
    <w:rsid w:val="00D72DE0"/>
    <w:rsid w:val="00D72EAC"/>
    <w:rsid w:val="00D745E4"/>
    <w:rsid w:val="00D76B57"/>
    <w:rsid w:val="00D76BE3"/>
    <w:rsid w:val="00D7759E"/>
    <w:rsid w:val="00D77B0F"/>
    <w:rsid w:val="00D77E0E"/>
    <w:rsid w:val="00D82122"/>
    <w:rsid w:val="00D83387"/>
    <w:rsid w:val="00D83964"/>
    <w:rsid w:val="00D841AF"/>
    <w:rsid w:val="00D84218"/>
    <w:rsid w:val="00D84D7A"/>
    <w:rsid w:val="00D86DD1"/>
    <w:rsid w:val="00D90C97"/>
    <w:rsid w:val="00D9172B"/>
    <w:rsid w:val="00D91E1E"/>
    <w:rsid w:val="00D92205"/>
    <w:rsid w:val="00D9231C"/>
    <w:rsid w:val="00D92AC1"/>
    <w:rsid w:val="00D92E49"/>
    <w:rsid w:val="00D962ED"/>
    <w:rsid w:val="00D96C07"/>
    <w:rsid w:val="00D97A02"/>
    <w:rsid w:val="00DA04B1"/>
    <w:rsid w:val="00DA0987"/>
    <w:rsid w:val="00DA1B96"/>
    <w:rsid w:val="00DA4339"/>
    <w:rsid w:val="00DA534A"/>
    <w:rsid w:val="00DA54DD"/>
    <w:rsid w:val="00DA5B31"/>
    <w:rsid w:val="00DB1FB7"/>
    <w:rsid w:val="00DB3525"/>
    <w:rsid w:val="00DB365D"/>
    <w:rsid w:val="00DB39CB"/>
    <w:rsid w:val="00DB44D0"/>
    <w:rsid w:val="00DB4A0A"/>
    <w:rsid w:val="00DB667E"/>
    <w:rsid w:val="00DB703A"/>
    <w:rsid w:val="00DC0751"/>
    <w:rsid w:val="00DC0A72"/>
    <w:rsid w:val="00DC1AF9"/>
    <w:rsid w:val="00DC4FFB"/>
    <w:rsid w:val="00DC5D28"/>
    <w:rsid w:val="00DC66A9"/>
    <w:rsid w:val="00DC711B"/>
    <w:rsid w:val="00DD1AD1"/>
    <w:rsid w:val="00DD3F6A"/>
    <w:rsid w:val="00DD581C"/>
    <w:rsid w:val="00DD58CE"/>
    <w:rsid w:val="00DE007A"/>
    <w:rsid w:val="00DE357F"/>
    <w:rsid w:val="00DE4433"/>
    <w:rsid w:val="00DE7577"/>
    <w:rsid w:val="00DE78D1"/>
    <w:rsid w:val="00DF02E8"/>
    <w:rsid w:val="00DF0D4B"/>
    <w:rsid w:val="00DF0E2A"/>
    <w:rsid w:val="00DF2AB7"/>
    <w:rsid w:val="00DF493A"/>
    <w:rsid w:val="00DF64A7"/>
    <w:rsid w:val="00DF70AF"/>
    <w:rsid w:val="00E01408"/>
    <w:rsid w:val="00E017D5"/>
    <w:rsid w:val="00E0326B"/>
    <w:rsid w:val="00E03B6A"/>
    <w:rsid w:val="00E05536"/>
    <w:rsid w:val="00E11868"/>
    <w:rsid w:val="00E11DAF"/>
    <w:rsid w:val="00E1213E"/>
    <w:rsid w:val="00E12191"/>
    <w:rsid w:val="00E12479"/>
    <w:rsid w:val="00E12AA2"/>
    <w:rsid w:val="00E13B7E"/>
    <w:rsid w:val="00E15E40"/>
    <w:rsid w:val="00E16961"/>
    <w:rsid w:val="00E16D91"/>
    <w:rsid w:val="00E171AA"/>
    <w:rsid w:val="00E20C5C"/>
    <w:rsid w:val="00E2164A"/>
    <w:rsid w:val="00E21769"/>
    <w:rsid w:val="00E21893"/>
    <w:rsid w:val="00E22222"/>
    <w:rsid w:val="00E22F9A"/>
    <w:rsid w:val="00E25D8E"/>
    <w:rsid w:val="00E26418"/>
    <w:rsid w:val="00E3223E"/>
    <w:rsid w:val="00E33BF3"/>
    <w:rsid w:val="00E352A0"/>
    <w:rsid w:val="00E36219"/>
    <w:rsid w:val="00E4183B"/>
    <w:rsid w:val="00E4208D"/>
    <w:rsid w:val="00E44640"/>
    <w:rsid w:val="00E44D62"/>
    <w:rsid w:val="00E45750"/>
    <w:rsid w:val="00E45848"/>
    <w:rsid w:val="00E45931"/>
    <w:rsid w:val="00E47D03"/>
    <w:rsid w:val="00E50837"/>
    <w:rsid w:val="00E5173D"/>
    <w:rsid w:val="00E52DD4"/>
    <w:rsid w:val="00E54E21"/>
    <w:rsid w:val="00E56A46"/>
    <w:rsid w:val="00E57D8B"/>
    <w:rsid w:val="00E608FD"/>
    <w:rsid w:val="00E61ECC"/>
    <w:rsid w:val="00E6207F"/>
    <w:rsid w:val="00E62776"/>
    <w:rsid w:val="00E64129"/>
    <w:rsid w:val="00E66BFD"/>
    <w:rsid w:val="00E709B1"/>
    <w:rsid w:val="00E71907"/>
    <w:rsid w:val="00E71A99"/>
    <w:rsid w:val="00E72B83"/>
    <w:rsid w:val="00E73FB0"/>
    <w:rsid w:val="00E74058"/>
    <w:rsid w:val="00E74CF6"/>
    <w:rsid w:val="00E75D2E"/>
    <w:rsid w:val="00E77B20"/>
    <w:rsid w:val="00E82170"/>
    <w:rsid w:val="00E82577"/>
    <w:rsid w:val="00E82784"/>
    <w:rsid w:val="00E83033"/>
    <w:rsid w:val="00E85BED"/>
    <w:rsid w:val="00E85D53"/>
    <w:rsid w:val="00E86DA4"/>
    <w:rsid w:val="00E875AA"/>
    <w:rsid w:val="00E907A7"/>
    <w:rsid w:val="00E91DFA"/>
    <w:rsid w:val="00E925AB"/>
    <w:rsid w:val="00E92B90"/>
    <w:rsid w:val="00E951CE"/>
    <w:rsid w:val="00E97926"/>
    <w:rsid w:val="00EA09B5"/>
    <w:rsid w:val="00EA26C5"/>
    <w:rsid w:val="00EA366E"/>
    <w:rsid w:val="00EA37E0"/>
    <w:rsid w:val="00EA3EE9"/>
    <w:rsid w:val="00EA3FE1"/>
    <w:rsid w:val="00EA5C16"/>
    <w:rsid w:val="00EA683A"/>
    <w:rsid w:val="00EA6938"/>
    <w:rsid w:val="00EB24A8"/>
    <w:rsid w:val="00EB2FF4"/>
    <w:rsid w:val="00EB3699"/>
    <w:rsid w:val="00EB3C12"/>
    <w:rsid w:val="00EB4042"/>
    <w:rsid w:val="00EB64BE"/>
    <w:rsid w:val="00EB6786"/>
    <w:rsid w:val="00EB698C"/>
    <w:rsid w:val="00EC0738"/>
    <w:rsid w:val="00EC0864"/>
    <w:rsid w:val="00EC1EDA"/>
    <w:rsid w:val="00EC2540"/>
    <w:rsid w:val="00EC355D"/>
    <w:rsid w:val="00EC36A4"/>
    <w:rsid w:val="00EC4381"/>
    <w:rsid w:val="00EC4FF0"/>
    <w:rsid w:val="00EC6BD5"/>
    <w:rsid w:val="00EC75BF"/>
    <w:rsid w:val="00EC7629"/>
    <w:rsid w:val="00ED024F"/>
    <w:rsid w:val="00ED02E6"/>
    <w:rsid w:val="00ED0C5B"/>
    <w:rsid w:val="00ED55CB"/>
    <w:rsid w:val="00ED579C"/>
    <w:rsid w:val="00ED5AFC"/>
    <w:rsid w:val="00ED67B4"/>
    <w:rsid w:val="00ED7BF6"/>
    <w:rsid w:val="00EE0246"/>
    <w:rsid w:val="00EE0DB8"/>
    <w:rsid w:val="00EE2D2B"/>
    <w:rsid w:val="00EE2F83"/>
    <w:rsid w:val="00EE3B6A"/>
    <w:rsid w:val="00EE3F11"/>
    <w:rsid w:val="00EE4779"/>
    <w:rsid w:val="00EE5104"/>
    <w:rsid w:val="00EE5993"/>
    <w:rsid w:val="00EE7414"/>
    <w:rsid w:val="00EE7A4B"/>
    <w:rsid w:val="00EE7D3E"/>
    <w:rsid w:val="00EF037E"/>
    <w:rsid w:val="00EF2CDD"/>
    <w:rsid w:val="00EF3942"/>
    <w:rsid w:val="00EF489E"/>
    <w:rsid w:val="00EF4BFC"/>
    <w:rsid w:val="00EF6973"/>
    <w:rsid w:val="00EF7A06"/>
    <w:rsid w:val="00F036C1"/>
    <w:rsid w:val="00F05494"/>
    <w:rsid w:val="00F05901"/>
    <w:rsid w:val="00F0673E"/>
    <w:rsid w:val="00F06C95"/>
    <w:rsid w:val="00F06CA8"/>
    <w:rsid w:val="00F06DC0"/>
    <w:rsid w:val="00F113DB"/>
    <w:rsid w:val="00F11DA3"/>
    <w:rsid w:val="00F14984"/>
    <w:rsid w:val="00F15162"/>
    <w:rsid w:val="00F17C7D"/>
    <w:rsid w:val="00F20045"/>
    <w:rsid w:val="00F213B5"/>
    <w:rsid w:val="00F22CDE"/>
    <w:rsid w:val="00F23E56"/>
    <w:rsid w:val="00F24AE5"/>
    <w:rsid w:val="00F2748E"/>
    <w:rsid w:val="00F309E4"/>
    <w:rsid w:val="00F32F87"/>
    <w:rsid w:val="00F33541"/>
    <w:rsid w:val="00F335C2"/>
    <w:rsid w:val="00F34D17"/>
    <w:rsid w:val="00F35234"/>
    <w:rsid w:val="00F363C7"/>
    <w:rsid w:val="00F36902"/>
    <w:rsid w:val="00F36E5A"/>
    <w:rsid w:val="00F405AA"/>
    <w:rsid w:val="00F40AB8"/>
    <w:rsid w:val="00F40BEA"/>
    <w:rsid w:val="00F4462F"/>
    <w:rsid w:val="00F45FCC"/>
    <w:rsid w:val="00F46DB2"/>
    <w:rsid w:val="00F471A6"/>
    <w:rsid w:val="00F51109"/>
    <w:rsid w:val="00F5127A"/>
    <w:rsid w:val="00F51B84"/>
    <w:rsid w:val="00F52C96"/>
    <w:rsid w:val="00F53799"/>
    <w:rsid w:val="00F54193"/>
    <w:rsid w:val="00F55105"/>
    <w:rsid w:val="00F577FE"/>
    <w:rsid w:val="00F57FDD"/>
    <w:rsid w:val="00F64AE6"/>
    <w:rsid w:val="00F677C0"/>
    <w:rsid w:val="00F67EF8"/>
    <w:rsid w:val="00F705BC"/>
    <w:rsid w:val="00F70914"/>
    <w:rsid w:val="00F72446"/>
    <w:rsid w:val="00F72E74"/>
    <w:rsid w:val="00F746FA"/>
    <w:rsid w:val="00F75D31"/>
    <w:rsid w:val="00F767F9"/>
    <w:rsid w:val="00F81312"/>
    <w:rsid w:val="00F8176E"/>
    <w:rsid w:val="00F82436"/>
    <w:rsid w:val="00F82FE0"/>
    <w:rsid w:val="00F8500B"/>
    <w:rsid w:val="00F85771"/>
    <w:rsid w:val="00F87DC9"/>
    <w:rsid w:val="00F90166"/>
    <w:rsid w:val="00F9046F"/>
    <w:rsid w:val="00F90D68"/>
    <w:rsid w:val="00F91B8F"/>
    <w:rsid w:val="00F93E3C"/>
    <w:rsid w:val="00F941A7"/>
    <w:rsid w:val="00F945F5"/>
    <w:rsid w:val="00F949EE"/>
    <w:rsid w:val="00F961C0"/>
    <w:rsid w:val="00F9689F"/>
    <w:rsid w:val="00F96A01"/>
    <w:rsid w:val="00FA118E"/>
    <w:rsid w:val="00FA1904"/>
    <w:rsid w:val="00FA1981"/>
    <w:rsid w:val="00FA2A96"/>
    <w:rsid w:val="00FA2EEB"/>
    <w:rsid w:val="00FA4704"/>
    <w:rsid w:val="00FA5A0D"/>
    <w:rsid w:val="00FB1637"/>
    <w:rsid w:val="00FB474B"/>
    <w:rsid w:val="00FB47E3"/>
    <w:rsid w:val="00FB50E1"/>
    <w:rsid w:val="00FC0006"/>
    <w:rsid w:val="00FC0D42"/>
    <w:rsid w:val="00FC0E2E"/>
    <w:rsid w:val="00FC200F"/>
    <w:rsid w:val="00FC2E3B"/>
    <w:rsid w:val="00FC50A4"/>
    <w:rsid w:val="00FC57A7"/>
    <w:rsid w:val="00FC6386"/>
    <w:rsid w:val="00FC6DC1"/>
    <w:rsid w:val="00FD0FFA"/>
    <w:rsid w:val="00FD2BB0"/>
    <w:rsid w:val="00FD3732"/>
    <w:rsid w:val="00FD48F9"/>
    <w:rsid w:val="00FE02FD"/>
    <w:rsid w:val="00FE1446"/>
    <w:rsid w:val="00FE1A38"/>
    <w:rsid w:val="00FE1D16"/>
    <w:rsid w:val="00FE385D"/>
    <w:rsid w:val="00FE5561"/>
    <w:rsid w:val="00FE59AB"/>
    <w:rsid w:val="00FE6CCB"/>
    <w:rsid w:val="00FE769C"/>
    <w:rsid w:val="00FE795C"/>
    <w:rsid w:val="00FF212F"/>
    <w:rsid w:val="00FF3677"/>
    <w:rsid w:val="00FF6275"/>
    <w:rsid w:val="00FF62AE"/>
    <w:rsid w:val="01067C6D"/>
    <w:rsid w:val="01150F1B"/>
    <w:rsid w:val="080D690E"/>
    <w:rsid w:val="0BAC6F16"/>
    <w:rsid w:val="0CCB7F2E"/>
    <w:rsid w:val="0DF94861"/>
    <w:rsid w:val="0E351473"/>
    <w:rsid w:val="136328ED"/>
    <w:rsid w:val="14CD040C"/>
    <w:rsid w:val="19EF02A7"/>
    <w:rsid w:val="23B9154D"/>
    <w:rsid w:val="27F0032C"/>
    <w:rsid w:val="308B0A80"/>
    <w:rsid w:val="3273128F"/>
    <w:rsid w:val="348B3B89"/>
    <w:rsid w:val="351530B1"/>
    <w:rsid w:val="384713FB"/>
    <w:rsid w:val="3EEE78CD"/>
    <w:rsid w:val="4037008C"/>
    <w:rsid w:val="4072586D"/>
    <w:rsid w:val="40C92C07"/>
    <w:rsid w:val="41472D92"/>
    <w:rsid w:val="420430F4"/>
    <w:rsid w:val="4C0E6B1B"/>
    <w:rsid w:val="4E4A1488"/>
    <w:rsid w:val="4E9E57A1"/>
    <w:rsid w:val="52A56E38"/>
    <w:rsid w:val="54871C34"/>
    <w:rsid w:val="54E65AA0"/>
    <w:rsid w:val="56063305"/>
    <w:rsid w:val="5AF97AF1"/>
    <w:rsid w:val="5C6A37CA"/>
    <w:rsid w:val="5DDC244D"/>
    <w:rsid w:val="61952791"/>
    <w:rsid w:val="61F36091"/>
    <w:rsid w:val="67A23AF2"/>
    <w:rsid w:val="6BB92650"/>
    <w:rsid w:val="6E206715"/>
    <w:rsid w:val="6EC51F4E"/>
    <w:rsid w:val="6EFC43A9"/>
    <w:rsid w:val="6F145C7D"/>
    <w:rsid w:val="6F733BF7"/>
    <w:rsid w:val="70F55374"/>
    <w:rsid w:val="77C47A90"/>
    <w:rsid w:val="77D05759"/>
    <w:rsid w:val="790A2702"/>
    <w:rsid w:val="7C9D78DF"/>
    <w:rsid w:val="AFFB92BE"/>
    <w:rsid w:val="DA9D1D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4"/>
    <w:qFormat/>
    <w:uiPriority w:val="9"/>
    <w:pPr>
      <w:keepNext/>
      <w:keepLines/>
      <w:widowControl w:val="0"/>
      <w:spacing w:before="340" w:after="330" w:line="578" w:lineRule="auto"/>
      <w:jc w:val="both"/>
      <w:outlineLvl w:val="0"/>
    </w:pPr>
    <w:rPr>
      <w:rFonts w:hint="eastAsia" w:ascii="等线" w:hAnsi="等线" w:eastAsia="等线"/>
      <w:b/>
      <w:kern w:val="44"/>
      <w:sz w:val="44"/>
    </w:rPr>
  </w:style>
  <w:style w:type="paragraph" w:styleId="3">
    <w:name w:val="heading 2"/>
    <w:basedOn w:val="1"/>
    <w:next w:val="1"/>
    <w:unhideWhenUsed/>
    <w:qFormat/>
    <w:uiPriority w:val="0"/>
    <w:pPr>
      <w:keepNext/>
      <w:keepLines/>
      <w:spacing w:before="260" w:after="260" w:line="413" w:lineRule="auto"/>
      <w:ind w:firstLine="0" w:firstLineChars="0"/>
      <w:outlineLvl w:val="1"/>
    </w:pPr>
    <w:rPr>
      <w:b/>
      <w:sz w:val="30"/>
    </w:rPr>
  </w:style>
  <w:style w:type="paragraph" w:styleId="4">
    <w:name w:val="heading 3"/>
    <w:basedOn w:val="1"/>
    <w:next w:val="1"/>
    <w:qFormat/>
    <w:uiPriority w:val="0"/>
    <w:pPr>
      <w:keepNext/>
      <w:keepLines/>
      <w:spacing w:before="260" w:after="260" w:line="416" w:lineRule="auto"/>
      <w:outlineLvl w:val="2"/>
    </w:pPr>
    <w:rPr>
      <w:b/>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val="0"/>
      <w:ind w:firstLine="425"/>
      <w:jc w:val="both"/>
    </w:pPr>
    <w:rPr>
      <w:kern w:val="2"/>
      <w:sz w:val="21"/>
    </w:rPr>
  </w:style>
  <w:style w:type="paragraph" w:styleId="6">
    <w:name w:val="annotation text"/>
    <w:basedOn w:val="1"/>
    <w:link w:val="39"/>
    <w:semiHidden/>
    <w:unhideWhenUsed/>
    <w:qFormat/>
    <w:uiPriority w:val="99"/>
  </w:style>
  <w:style w:type="paragraph" w:styleId="7">
    <w:name w:val="Salutation"/>
    <w:basedOn w:val="1"/>
    <w:next w:val="1"/>
    <w:link w:val="32"/>
    <w:qFormat/>
    <w:uiPriority w:val="0"/>
    <w:pPr>
      <w:widowControl w:val="0"/>
      <w:jc w:val="both"/>
    </w:pPr>
    <w:rPr>
      <w:rFonts w:ascii="宋体"/>
      <w:kern w:val="2"/>
      <w:sz w:val="21"/>
      <w:szCs w:val="21"/>
    </w:rPr>
  </w:style>
  <w:style w:type="paragraph" w:styleId="8">
    <w:name w:val="Closing"/>
    <w:basedOn w:val="1"/>
    <w:link w:val="33"/>
    <w:qFormat/>
    <w:uiPriority w:val="0"/>
    <w:pPr>
      <w:widowControl w:val="0"/>
      <w:ind w:left="4320"/>
      <w:jc w:val="both"/>
    </w:pPr>
    <w:rPr>
      <w:rFonts w:ascii="宋体"/>
      <w:kern w:val="2"/>
      <w:sz w:val="21"/>
      <w:szCs w:val="21"/>
    </w:rPr>
  </w:style>
  <w:style w:type="paragraph" w:styleId="9">
    <w:name w:val="Body Text"/>
    <w:basedOn w:val="1"/>
    <w:next w:val="1"/>
    <w:qFormat/>
    <w:uiPriority w:val="0"/>
    <w:pPr>
      <w:spacing w:after="120"/>
    </w:pPr>
  </w:style>
  <w:style w:type="paragraph" w:styleId="10">
    <w:name w:val="Body Text Indent"/>
    <w:basedOn w:val="1"/>
    <w:link w:val="28"/>
    <w:qFormat/>
    <w:uiPriority w:val="0"/>
    <w:pPr>
      <w:widowControl w:val="0"/>
      <w:ind w:firstLine="570"/>
      <w:jc w:val="both"/>
    </w:pPr>
    <w:rPr>
      <w:rFonts w:ascii="宋体"/>
      <w:kern w:val="2"/>
      <w:sz w:val="28"/>
    </w:rPr>
  </w:style>
  <w:style w:type="paragraph" w:styleId="11">
    <w:name w:val="Plain Text"/>
    <w:basedOn w:val="1"/>
    <w:link w:val="31"/>
    <w:qFormat/>
    <w:uiPriority w:val="0"/>
    <w:pPr>
      <w:widowControl w:val="0"/>
      <w:jc w:val="both"/>
    </w:pPr>
    <w:rPr>
      <w:rFonts w:ascii="宋体" w:hAnsi="Courier New"/>
      <w:kern w:val="2"/>
      <w:sz w:val="21"/>
    </w:rPr>
  </w:style>
  <w:style w:type="paragraph" w:styleId="12">
    <w:name w:val="Date"/>
    <w:basedOn w:val="1"/>
    <w:next w:val="1"/>
    <w:qFormat/>
    <w:uiPriority w:val="0"/>
    <w:pPr>
      <w:adjustRightInd w:val="0"/>
      <w:spacing w:line="360" w:lineRule="atLeast"/>
      <w:textAlignment w:val="baseline"/>
    </w:pPr>
    <w:rPr>
      <w:kern w:val="0"/>
      <w:sz w:val="28"/>
      <w:szCs w:val="20"/>
    </w:rPr>
  </w:style>
  <w:style w:type="paragraph" w:styleId="13">
    <w:name w:val="Balloon Text"/>
    <w:basedOn w:val="1"/>
    <w:link w:val="35"/>
    <w:semiHidden/>
    <w:unhideWhenUsed/>
    <w:qFormat/>
    <w:uiPriority w:val="99"/>
    <w:rPr>
      <w:sz w:val="18"/>
      <w:szCs w:val="18"/>
    </w:rPr>
  </w:style>
  <w:style w:type="paragraph" w:styleId="14">
    <w:name w:val="footer"/>
    <w:basedOn w:val="1"/>
    <w:link w:val="30"/>
    <w:qFormat/>
    <w:uiPriority w:val="99"/>
    <w:pPr>
      <w:tabs>
        <w:tab w:val="center" w:pos="4153"/>
        <w:tab w:val="right" w:pos="8306"/>
      </w:tabs>
      <w:snapToGrid w:val="0"/>
    </w:pPr>
    <w:rPr>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0"/>
    <w:pPr>
      <w:widowControl w:val="0"/>
      <w:ind w:left="200" w:hanging="200" w:hangingChars="200"/>
      <w:jc w:val="both"/>
    </w:pPr>
    <w:rPr>
      <w:kern w:val="2"/>
      <w:sz w:val="21"/>
      <w:szCs w:val="24"/>
    </w:rPr>
  </w:style>
  <w:style w:type="paragraph" w:styleId="17">
    <w:name w:val="toc 2"/>
    <w:basedOn w:val="1"/>
    <w:next w:val="1"/>
    <w:semiHidden/>
    <w:qFormat/>
    <w:uiPriority w:val="0"/>
    <w:pPr>
      <w:tabs>
        <w:tab w:val="left" w:pos="720"/>
        <w:tab w:val="right" w:leader="dot" w:pos="9060"/>
      </w:tabs>
      <w:ind w:left="210"/>
      <w:jc w:val="left"/>
    </w:pPr>
    <w:rPr>
      <w:smallCaps/>
      <w:sz w:val="20"/>
      <w:szCs w:val="20"/>
    </w:rPr>
  </w:style>
  <w:style w:type="paragraph" w:styleId="18">
    <w:name w:val="Normal (Web)"/>
    <w:basedOn w:val="1"/>
    <w:qFormat/>
    <w:uiPriority w:val="0"/>
    <w:pPr>
      <w:kinsoku w:val="0"/>
      <w:autoSpaceDE w:val="0"/>
      <w:autoSpaceDN w:val="0"/>
      <w:adjustRightInd w:val="0"/>
      <w:snapToGrid w:val="0"/>
      <w:spacing w:beforeAutospacing="1" w:afterAutospacing="1"/>
      <w:textAlignment w:val="baseline"/>
    </w:pPr>
    <w:rPr>
      <w:rFonts w:ascii="Arial" w:hAnsi="Arial" w:eastAsia="Arial"/>
      <w:snapToGrid w:val="0"/>
      <w:color w:val="000000"/>
      <w:sz w:val="24"/>
      <w:szCs w:val="21"/>
    </w:rPr>
  </w:style>
  <w:style w:type="paragraph" w:styleId="19">
    <w:name w:val="Title"/>
    <w:basedOn w:val="1"/>
    <w:next w:val="1"/>
    <w:link w:val="41"/>
    <w:qFormat/>
    <w:uiPriority w:val="0"/>
    <w:pPr>
      <w:widowControl w:val="0"/>
      <w:spacing w:before="240" w:after="60"/>
      <w:jc w:val="center"/>
      <w:outlineLvl w:val="0"/>
    </w:pPr>
    <w:rPr>
      <w:rFonts w:ascii="Cambria" w:hAnsi="Cambria" w:eastAsiaTheme="minorEastAsia" w:cstheme="minorBidi"/>
      <w:b/>
      <w:bCs/>
      <w:kern w:val="2"/>
      <w:sz w:val="32"/>
      <w:szCs w:val="32"/>
    </w:rPr>
  </w:style>
  <w:style w:type="paragraph" w:styleId="20">
    <w:name w:val="annotation subject"/>
    <w:basedOn w:val="6"/>
    <w:next w:val="6"/>
    <w:link w:val="40"/>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Emphasis"/>
    <w:basedOn w:val="23"/>
    <w:qFormat/>
    <w:uiPriority w:val="20"/>
    <w:rPr>
      <w:i/>
    </w:rPr>
  </w:style>
  <w:style w:type="character" w:styleId="26">
    <w:name w:val="Hyperlink"/>
    <w:qFormat/>
    <w:uiPriority w:val="0"/>
    <w:rPr>
      <w:color w:val="0000FF"/>
      <w:u w:val="single"/>
    </w:rPr>
  </w:style>
  <w:style w:type="character" w:styleId="27">
    <w:name w:val="annotation reference"/>
    <w:basedOn w:val="23"/>
    <w:semiHidden/>
    <w:unhideWhenUsed/>
    <w:qFormat/>
    <w:uiPriority w:val="99"/>
    <w:rPr>
      <w:sz w:val="21"/>
      <w:szCs w:val="21"/>
    </w:rPr>
  </w:style>
  <w:style w:type="character" w:customStyle="1" w:styleId="28">
    <w:name w:val="正文文本缩进 字符"/>
    <w:basedOn w:val="23"/>
    <w:link w:val="10"/>
    <w:qFormat/>
    <w:uiPriority w:val="0"/>
    <w:rPr>
      <w:rFonts w:ascii="宋体" w:hAnsi="Times New Roman" w:eastAsia="宋体" w:cs="Times New Roman"/>
      <w:sz w:val="28"/>
      <w:szCs w:val="20"/>
    </w:rPr>
  </w:style>
  <w:style w:type="character" w:customStyle="1" w:styleId="29">
    <w:name w:val="页眉 字符"/>
    <w:basedOn w:val="23"/>
    <w:link w:val="15"/>
    <w:qFormat/>
    <w:uiPriority w:val="0"/>
    <w:rPr>
      <w:rFonts w:ascii="Times New Roman" w:hAnsi="Times New Roman" w:eastAsia="宋体" w:cs="Times New Roman"/>
      <w:kern w:val="0"/>
      <w:sz w:val="18"/>
      <w:szCs w:val="18"/>
    </w:rPr>
  </w:style>
  <w:style w:type="character" w:customStyle="1" w:styleId="30">
    <w:name w:val="页脚 字符"/>
    <w:basedOn w:val="23"/>
    <w:link w:val="14"/>
    <w:qFormat/>
    <w:uiPriority w:val="99"/>
    <w:rPr>
      <w:rFonts w:ascii="Times New Roman" w:hAnsi="Times New Roman" w:eastAsia="宋体" w:cs="Times New Roman"/>
      <w:kern w:val="0"/>
      <w:sz w:val="18"/>
      <w:szCs w:val="18"/>
    </w:rPr>
  </w:style>
  <w:style w:type="character" w:customStyle="1" w:styleId="31">
    <w:name w:val="纯文本 字符"/>
    <w:basedOn w:val="23"/>
    <w:link w:val="11"/>
    <w:qFormat/>
    <w:uiPriority w:val="0"/>
    <w:rPr>
      <w:rFonts w:ascii="宋体" w:hAnsi="Courier New" w:eastAsia="宋体" w:cs="Times New Roman"/>
      <w:szCs w:val="20"/>
    </w:rPr>
  </w:style>
  <w:style w:type="character" w:customStyle="1" w:styleId="32">
    <w:name w:val="称呼 字符"/>
    <w:basedOn w:val="23"/>
    <w:link w:val="7"/>
    <w:qFormat/>
    <w:uiPriority w:val="0"/>
    <w:rPr>
      <w:rFonts w:ascii="宋体" w:hAnsi="Times New Roman" w:eastAsia="宋体" w:cs="Times New Roman"/>
      <w:szCs w:val="21"/>
    </w:rPr>
  </w:style>
  <w:style w:type="character" w:customStyle="1" w:styleId="33">
    <w:name w:val="结束语 字符"/>
    <w:basedOn w:val="23"/>
    <w:link w:val="8"/>
    <w:qFormat/>
    <w:uiPriority w:val="0"/>
    <w:rPr>
      <w:rFonts w:ascii="宋体" w:hAnsi="Times New Roman" w:eastAsia="宋体" w:cs="Times New Roman"/>
      <w:szCs w:val="21"/>
    </w:rPr>
  </w:style>
  <w:style w:type="paragraph" w:styleId="34">
    <w:name w:val="List Paragraph"/>
    <w:basedOn w:val="1"/>
    <w:qFormat/>
    <w:uiPriority w:val="34"/>
    <w:pPr>
      <w:widowControl w:val="0"/>
      <w:ind w:firstLine="420" w:firstLineChars="200"/>
      <w:jc w:val="both"/>
    </w:pPr>
    <w:rPr>
      <w:kern w:val="2"/>
      <w:sz w:val="21"/>
      <w:szCs w:val="24"/>
    </w:rPr>
  </w:style>
  <w:style w:type="character" w:customStyle="1" w:styleId="35">
    <w:name w:val="批注框文本 字符"/>
    <w:basedOn w:val="23"/>
    <w:link w:val="13"/>
    <w:semiHidden/>
    <w:qFormat/>
    <w:uiPriority w:val="99"/>
    <w:rPr>
      <w:rFonts w:ascii="Times New Roman" w:hAnsi="Times New Roman" w:eastAsia="宋体" w:cs="Times New Roman"/>
      <w:kern w:val="0"/>
      <w:sz w:val="18"/>
      <w:szCs w:val="18"/>
    </w:rPr>
  </w:style>
  <w:style w:type="paragraph" w:customStyle="1" w:styleId="36">
    <w:name w:val="p1"/>
    <w:basedOn w:val="1"/>
    <w:qFormat/>
    <w:uiPriority w:val="0"/>
    <w:rPr>
      <w:rFonts w:ascii="Helvetica" w:hAnsi="Helvetica" w:eastAsiaTheme="minorEastAsia"/>
      <w:sz w:val="15"/>
      <w:szCs w:val="15"/>
    </w:rPr>
  </w:style>
  <w:style w:type="paragraph" w:customStyle="1" w:styleId="37">
    <w:name w:val="规范正文 Char Char"/>
    <w:basedOn w:val="1"/>
    <w:qFormat/>
    <w:uiPriority w:val="0"/>
    <w:pPr>
      <w:widowControl w:val="0"/>
      <w:adjustRightInd w:val="0"/>
      <w:spacing w:line="360" w:lineRule="auto"/>
      <w:ind w:left="227" w:firstLine="454"/>
      <w:jc w:val="both"/>
      <w:textAlignment w:val="baseline"/>
    </w:pPr>
    <w:rPr>
      <w:sz w:val="24"/>
    </w:rPr>
  </w:style>
  <w:style w:type="paragraph" w:customStyle="1" w:styleId="38">
    <w:name w:val="_Style 22"/>
    <w:basedOn w:val="1"/>
    <w:next w:val="34"/>
    <w:qFormat/>
    <w:uiPriority w:val="34"/>
    <w:pPr>
      <w:widowControl w:val="0"/>
      <w:ind w:firstLine="420" w:firstLineChars="200"/>
      <w:jc w:val="both"/>
    </w:pPr>
    <w:rPr>
      <w:rFonts w:ascii="Calibri" w:hAnsi="Calibri"/>
      <w:kern w:val="2"/>
      <w:sz w:val="21"/>
      <w:szCs w:val="22"/>
    </w:rPr>
  </w:style>
  <w:style w:type="character" w:customStyle="1" w:styleId="39">
    <w:name w:val="批注文字 字符"/>
    <w:basedOn w:val="23"/>
    <w:link w:val="6"/>
    <w:semiHidden/>
    <w:qFormat/>
    <w:uiPriority w:val="99"/>
    <w:rPr>
      <w:rFonts w:ascii="Times New Roman" w:hAnsi="Times New Roman" w:eastAsia="宋体" w:cs="Times New Roman"/>
      <w:kern w:val="0"/>
      <w:sz w:val="20"/>
      <w:szCs w:val="20"/>
    </w:rPr>
  </w:style>
  <w:style w:type="character" w:customStyle="1" w:styleId="40">
    <w:name w:val="批注主题 字符"/>
    <w:basedOn w:val="39"/>
    <w:link w:val="20"/>
    <w:semiHidden/>
    <w:qFormat/>
    <w:uiPriority w:val="99"/>
    <w:rPr>
      <w:rFonts w:ascii="Times New Roman" w:hAnsi="Times New Roman" w:eastAsia="宋体" w:cs="Times New Roman"/>
      <w:b/>
      <w:bCs/>
      <w:kern w:val="0"/>
      <w:sz w:val="20"/>
      <w:szCs w:val="20"/>
    </w:rPr>
  </w:style>
  <w:style w:type="character" w:customStyle="1" w:styleId="41">
    <w:name w:val="标题 字符"/>
    <w:link w:val="19"/>
    <w:qFormat/>
    <w:locked/>
    <w:uiPriority w:val="0"/>
    <w:rPr>
      <w:rFonts w:ascii="Cambria" w:hAnsi="Cambria"/>
      <w:b/>
      <w:bCs/>
      <w:sz w:val="32"/>
      <w:szCs w:val="32"/>
    </w:rPr>
  </w:style>
  <w:style w:type="character" w:customStyle="1" w:styleId="42">
    <w:name w:val="标题 字符1"/>
    <w:basedOn w:val="23"/>
    <w:qFormat/>
    <w:uiPriority w:val="10"/>
    <w:rPr>
      <w:rFonts w:asciiTheme="majorHAnsi" w:hAnsiTheme="majorHAnsi" w:eastAsiaTheme="majorEastAsia" w:cstheme="majorBidi"/>
      <w:b/>
      <w:bCs/>
      <w:kern w:val="0"/>
      <w:sz w:val="32"/>
      <w:szCs w:val="32"/>
    </w:rPr>
  </w:style>
  <w:style w:type="paragraph" w:customStyle="1" w:styleId="43">
    <w:name w:val="纯文本1"/>
    <w:basedOn w:val="1"/>
    <w:qFormat/>
    <w:uiPriority w:val="0"/>
    <w:pPr>
      <w:widowControl w:val="0"/>
      <w:overflowPunct w:val="0"/>
      <w:autoSpaceDE w:val="0"/>
      <w:autoSpaceDN w:val="0"/>
      <w:adjustRightInd w:val="0"/>
      <w:jc w:val="both"/>
      <w:textAlignment w:val="baseline"/>
    </w:pPr>
    <w:rPr>
      <w:rFonts w:ascii="宋体"/>
      <w:sz w:val="21"/>
    </w:rPr>
  </w:style>
  <w:style w:type="character" w:customStyle="1" w:styleId="44">
    <w:name w:val="标题 1 字符"/>
    <w:basedOn w:val="23"/>
    <w:link w:val="2"/>
    <w:qFormat/>
    <w:uiPriority w:val="9"/>
    <w:rPr>
      <w:rFonts w:ascii="等线" w:hAnsi="等线" w:eastAsia="等线" w:cs="Times New Roman"/>
      <w:b/>
      <w:kern w:val="44"/>
      <w:sz w:val="44"/>
      <w:szCs w:val="20"/>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_Style 1"/>
    <w:basedOn w:val="1"/>
    <w:next w:val="1"/>
    <w:unhideWhenUsed/>
    <w:qFormat/>
    <w:uiPriority w:val="0"/>
    <w:pPr>
      <w:widowControl w:val="0"/>
      <w:pBdr>
        <w:bottom w:val="single" w:color="auto" w:sz="6" w:space="1"/>
      </w:pBdr>
      <w:jc w:val="center"/>
    </w:pPr>
    <w:rPr>
      <w:rFonts w:hint="eastAsia" w:ascii="Arial" w:hAnsi="等线" w:eastAsia="等线"/>
      <w:vanish/>
      <w:kern w:val="2"/>
      <w:sz w:val="16"/>
    </w:rPr>
  </w:style>
  <w:style w:type="paragraph" w:customStyle="1" w:styleId="47">
    <w:name w:val="Default"/>
    <w:next w:val="1"/>
    <w:unhideWhenUsed/>
    <w:qFormat/>
    <w:uiPriority w:val="0"/>
    <w:pPr>
      <w:widowControl w:val="0"/>
      <w:autoSpaceDE w:val="0"/>
      <w:autoSpaceDN w:val="0"/>
      <w:adjustRightInd w:val="0"/>
    </w:pPr>
    <w:rPr>
      <w:rFonts w:hint="eastAsia" w:ascii="宋体" w:hAnsi="等线" w:eastAsia="宋体" w:cs="Times New Roman"/>
      <w:color w:val="000000"/>
      <w:sz w:val="24"/>
      <w:lang w:val="en-US" w:eastAsia="zh-CN" w:bidi="ar-SA"/>
    </w:rPr>
  </w:style>
  <w:style w:type="character" w:customStyle="1" w:styleId="48">
    <w:name w:val="font11"/>
    <w:basedOn w:val="23"/>
    <w:qFormat/>
    <w:uiPriority w:val="0"/>
    <w:rPr>
      <w:rFonts w:hint="eastAsia" w:ascii="宋体" w:hAnsi="宋体" w:eastAsia="宋体" w:cs="宋体"/>
      <w:color w:val="000000"/>
      <w:sz w:val="24"/>
      <w:szCs w:val="24"/>
      <w:u w:val="none"/>
    </w:rPr>
  </w:style>
  <w:style w:type="paragraph" w:customStyle="1" w:styleId="4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50">
    <w:name w:val=" Char Char Char1"/>
    <w:qFormat/>
    <w:uiPriority w:val="0"/>
    <w:rPr>
      <w:rFonts w:ascii="Tahoma" w:hAnsi="Tahoma" w:eastAsia="宋体" w:cs="仿宋_GB2312"/>
      <w:sz w:val="24"/>
      <w:szCs w:val="28"/>
      <w:lang w:bidi="ar-SA"/>
    </w:rPr>
  </w:style>
  <w:style w:type="character" w:customStyle="1" w:styleId="51">
    <w:name w:val="font31"/>
    <w:basedOn w:val="2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11742</Words>
  <Characters>12209</Characters>
  <Lines>48</Lines>
  <Paragraphs>13</Paragraphs>
  <TotalTime>58</TotalTime>
  <ScaleCrop>false</ScaleCrop>
  <LinksUpToDate>false</LinksUpToDate>
  <CharactersWithSpaces>12995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2020-11-24T19:14:00Z</dcterms:created>
  <dc:creator>user</dc:creator>
  <cp:lastModifiedBy>卿无刈、</cp:lastModifiedBy>
  <cp:lastPrinted>2022-11-28T10:27:00Z</cp:lastPrinted>
  <dcterms:modified xsi:type="dcterms:W3CDTF">2024-11-15T05:57:07Z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37890EA66F3143D6B23E2976F4995E21_13</vt:lpwstr>
  </property>
</Properties>
</file>